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F8619" w14:textId="77777777" w:rsidR="009F037C" w:rsidRPr="00623FB8" w:rsidRDefault="004A53FC">
      <w:pPr>
        <w:pStyle w:val="Title"/>
        <w:rPr>
          <w:rFonts w:cs="Arial"/>
        </w:rPr>
      </w:pPr>
      <w:r>
        <w:rPr>
          <w:rFonts w:cs="Arial"/>
        </w:rPr>
        <w:t>OLS Investigative Process</w:t>
      </w:r>
    </w:p>
    <w:p w14:paraId="42F83F81" w14:textId="77777777" w:rsidR="0041357A" w:rsidRDefault="0041357A" w:rsidP="00A96E5B">
      <w:pPr>
        <w:rPr>
          <w:rFonts w:cs="Arial"/>
        </w:rPr>
      </w:pPr>
    </w:p>
    <w:p w14:paraId="48A90A36" w14:textId="77777777" w:rsidR="003175BD" w:rsidRPr="003175BD" w:rsidRDefault="003175BD" w:rsidP="00A96E5B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Intake</w:t>
      </w:r>
    </w:p>
    <w:p w14:paraId="19107AB1" w14:textId="4D7517B2" w:rsidR="0044476A" w:rsidRDefault="006034DF" w:rsidP="0044476A">
      <w:pPr>
        <w:rPr>
          <w:rFonts w:cs="Arial"/>
        </w:rPr>
      </w:pPr>
      <w:r>
        <w:rPr>
          <w:rFonts w:cs="Arial"/>
        </w:rPr>
        <w:t xml:space="preserve">OLS </w:t>
      </w:r>
      <w:r w:rsidR="00176D46">
        <w:rPr>
          <w:rFonts w:cs="Arial"/>
        </w:rPr>
        <w:t xml:space="preserve">begins </w:t>
      </w:r>
      <w:r>
        <w:rPr>
          <w:rFonts w:cs="Arial"/>
        </w:rPr>
        <w:t xml:space="preserve">an investigation </w:t>
      </w:r>
      <w:r w:rsidR="003564B1">
        <w:rPr>
          <w:rFonts w:cs="Arial"/>
        </w:rPr>
        <w:t>when</w:t>
      </w:r>
      <w:r>
        <w:rPr>
          <w:rFonts w:cs="Arial"/>
        </w:rPr>
        <w:t xml:space="preserve"> </w:t>
      </w:r>
      <w:r w:rsidR="00884603">
        <w:rPr>
          <w:rFonts w:cs="Arial"/>
        </w:rPr>
        <w:t xml:space="preserve">it </w:t>
      </w:r>
      <w:r w:rsidR="003564B1">
        <w:rPr>
          <w:rFonts w:cs="Arial"/>
        </w:rPr>
        <w:t xml:space="preserve">has </w:t>
      </w:r>
      <w:r>
        <w:rPr>
          <w:rFonts w:cs="Arial"/>
        </w:rPr>
        <w:t>reason to believe that a specific violation occurred or is occurring</w:t>
      </w:r>
      <w:r w:rsidR="001C1DC7">
        <w:rPr>
          <w:rFonts w:cs="Arial"/>
        </w:rPr>
        <w:t xml:space="preserve"> under </w:t>
      </w:r>
      <w:r w:rsidR="00176D46">
        <w:rPr>
          <w:rFonts w:cs="Arial"/>
        </w:rPr>
        <w:t xml:space="preserve">Seattle’s labor laws: </w:t>
      </w:r>
      <w:hyperlink r:id="rId8" w:history="1">
        <w:r w:rsidR="001C1DC7" w:rsidRPr="00F8570C">
          <w:rPr>
            <w:rStyle w:val="Hyperlink"/>
            <w:rFonts w:cs="Arial"/>
          </w:rPr>
          <w:t>Minimum Wage (MW),</w:t>
        </w:r>
      </w:hyperlink>
      <w:r w:rsidR="001C1DC7">
        <w:rPr>
          <w:rFonts w:cs="Arial"/>
        </w:rPr>
        <w:t xml:space="preserve"> </w:t>
      </w:r>
      <w:hyperlink r:id="rId9" w:history="1">
        <w:r w:rsidR="001C1DC7" w:rsidRPr="00C73F1A">
          <w:rPr>
            <w:rStyle w:val="Hyperlink"/>
            <w:rFonts w:cs="Arial"/>
          </w:rPr>
          <w:t>Wage Theft (WT),</w:t>
        </w:r>
      </w:hyperlink>
      <w:r w:rsidR="001C1DC7">
        <w:rPr>
          <w:rFonts w:cs="Arial"/>
        </w:rPr>
        <w:t xml:space="preserve"> </w:t>
      </w:r>
      <w:hyperlink r:id="rId10" w:history="1">
        <w:r w:rsidR="001C1DC7" w:rsidRPr="00DC62C3">
          <w:rPr>
            <w:rStyle w:val="Hyperlink"/>
            <w:rFonts w:cs="Arial"/>
          </w:rPr>
          <w:t>Paid Sick and Safe Time (PSST),</w:t>
        </w:r>
      </w:hyperlink>
      <w:r w:rsidR="001C1DC7">
        <w:rPr>
          <w:rFonts w:cs="Arial"/>
        </w:rPr>
        <w:t xml:space="preserve"> </w:t>
      </w:r>
      <w:hyperlink r:id="rId11" w:history="1">
        <w:r w:rsidR="001C1DC7" w:rsidRPr="00DC62C3">
          <w:rPr>
            <w:rStyle w:val="Hyperlink"/>
            <w:rFonts w:cs="Arial"/>
          </w:rPr>
          <w:t>Fair Chance Employment (FCE)</w:t>
        </w:r>
        <w:r w:rsidR="0049146D" w:rsidRPr="00DC62C3">
          <w:rPr>
            <w:rStyle w:val="Hyperlink"/>
            <w:rFonts w:cs="Arial"/>
          </w:rPr>
          <w:t>,</w:t>
        </w:r>
      </w:hyperlink>
      <w:r w:rsidR="0049146D">
        <w:rPr>
          <w:rFonts w:cs="Arial"/>
        </w:rPr>
        <w:t xml:space="preserve"> </w:t>
      </w:r>
      <w:hyperlink r:id="rId12" w:history="1">
        <w:r w:rsidR="0049146D" w:rsidRPr="00DC62C3">
          <w:rPr>
            <w:rStyle w:val="Hyperlink"/>
            <w:rFonts w:cs="Arial"/>
          </w:rPr>
          <w:t>Secure Scheduling (SS)</w:t>
        </w:r>
      </w:hyperlink>
      <w:r w:rsidR="00F8570C">
        <w:rPr>
          <w:rFonts w:cs="Arial"/>
        </w:rPr>
        <w:t xml:space="preserve">, or </w:t>
      </w:r>
      <w:hyperlink r:id="rId13" w:history="1">
        <w:r w:rsidR="00F8570C" w:rsidRPr="00380C18">
          <w:rPr>
            <w:rStyle w:val="Hyperlink"/>
            <w:rFonts w:cs="Arial"/>
          </w:rPr>
          <w:t>Hotel Employees Health and Safety Initiative (HEHS)</w:t>
        </w:r>
      </w:hyperlink>
      <w:r>
        <w:rPr>
          <w:rFonts w:cs="Arial"/>
        </w:rPr>
        <w:t>. This information may come from one or more sources</w:t>
      </w:r>
      <w:r w:rsidR="00176D46">
        <w:rPr>
          <w:rFonts w:cs="Arial"/>
        </w:rPr>
        <w:t xml:space="preserve"> </w:t>
      </w:r>
      <w:r w:rsidR="00EB63B4">
        <w:rPr>
          <w:rFonts w:cs="Arial"/>
        </w:rPr>
        <w:t>including</w:t>
      </w:r>
      <w:r w:rsidR="00176D46">
        <w:rPr>
          <w:rFonts w:cs="Arial"/>
        </w:rPr>
        <w:t xml:space="preserve"> </w:t>
      </w:r>
      <w:r w:rsidR="0044476A">
        <w:rPr>
          <w:rFonts w:cs="Arial"/>
        </w:rPr>
        <w:t xml:space="preserve">but not limited to </w:t>
      </w:r>
      <w:r>
        <w:rPr>
          <w:rFonts w:cs="Arial"/>
        </w:rPr>
        <w:t>an employee or former employee, a member of the public, a union or employee advocacy group.</w:t>
      </w:r>
      <w:r w:rsidR="001C1DC7">
        <w:rPr>
          <w:rFonts w:cs="Arial"/>
        </w:rPr>
        <w:t xml:space="preserve"> </w:t>
      </w:r>
      <w:r w:rsidR="0044476A">
        <w:rPr>
          <w:rFonts w:cs="Arial"/>
        </w:rPr>
        <w:t>As part of the directed investigation program, OLS also pursues investigations without a complainant when there is a reason to believe a violation occurred.</w:t>
      </w:r>
    </w:p>
    <w:p w14:paraId="283FA15C" w14:textId="77777777" w:rsidR="0044476A" w:rsidRDefault="0044476A" w:rsidP="0044476A">
      <w:pPr>
        <w:rPr>
          <w:rFonts w:cs="Arial"/>
        </w:rPr>
      </w:pPr>
    </w:p>
    <w:p w14:paraId="17F984FF" w14:textId="621B0735" w:rsidR="006034DF" w:rsidRDefault="00176D46" w:rsidP="00A96E5B">
      <w:pPr>
        <w:rPr>
          <w:rFonts w:cs="Arial"/>
        </w:rPr>
      </w:pPr>
      <w:r>
        <w:rPr>
          <w:rFonts w:cs="Arial"/>
        </w:rPr>
        <w:t xml:space="preserve">People </w:t>
      </w:r>
      <w:r w:rsidR="001C1DC7">
        <w:rPr>
          <w:rFonts w:cs="Arial"/>
        </w:rPr>
        <w:t xml:space="preserve">can </w:t>
      </w:r>
      <w:hyperlink r:id="rId14" w:history="1">
        <w:r w:rsidR="001C1DC7" w:rsidRPr="0049146D">
          <w:rPr>
            <w:rStyle w:val="Hyperlink"/>
            <w:rFonts w:cs="Arial"/>
          </w:rPr>
          <w:t>contact OLS</w:t>
        </w:r>
      </w:hyperlink>
      <w:r w:rsidR="001C1DC7">
        <w:rPr>
          <w:rFonts w:cs="Arial"/>
        </w:rPr>
        <w:t xml:space="preserve"> by phone, </w:t>
      </w:r>
      <w:r w:rsidR="00EC2522">
        <w:rPr>
          <w:rFonts w:cs="Arial"/>
        </w:rPr>
        <w:t xml:space="preserve">website, </w:t>
      </w:r>
      <w:r w:rsidR="001C1DC7">
        <w:rPr>
          <w:rFonts w:cs="Arial"/>
        </w:rPr>
        <w:t>email, or in person.</w:t>
      </w:r>
      <w:r w:rsidR="00296826">
        <w:rPr>
          <w:rFonts w:cs="Arial"/>
        </w:rPr>
        <w:t xml:space="preserve"> OLS</w:t>
      </w:r>
      <w:r w:rsidR="00381B8B">
        <w:rPr>
          <w:rFonts w:cs="Arial"/>
        </w:rPr>
        <w:t xml:space="preserve"> protect</w:t>
      </w:r>
      <w:r>
        <w:rPr>
          <w:rFonts w:cs="Arial"/>
        </w:rPr>
        <w:t>s</w:t>
      </w:r>
      <w:r w:rsidR="00381B8B">
        <w:rPr>
          <w:rFonts w:cs="Arial"/>
        </w:rPr>
        <w:t xml:space="preserve"> the name and identifying information of </w:t>
      </w:r>
      <w:r w:rsidR="0083468B">
        <w:rPr>
          <w:rFonts w:cs="Arial"/>
        </w:rPr>
        <w:t>a complaining</w:t>
      </w:r>
      <w:r w:rsidR="00381B8B">
        <w:rPr>
          <w:rFonts w:cs="Arial"/>
        </w:rPr>
        <w:t xml:space="preserve"> individual</w:t>
      </w:r>
      <w:r w:rsidR="001C1DC7">
        <w:rPr>
          <w:rFonts w:cs="Arial"/>
        </w:rPr>
        <w:t>, witnesses,</w:t>
      </w:r>
      <w:r w:rsidR="00381B8B">
        <w:rPr>
          <w:rFonts w:cs="Arial"/>
        </w:rPr>
        <w:t xml:space="preserve"> </w:t>
      </w:r>
      <w:r w:rsidR="001C1DC7">
        <w:rPr>
          <w:rFonts w:cs="Arial"/>
        </w:rPr>
        <w:t>and other</w:t>
      </w:r>
      <w:r>
        <w:rPr>
          <w:rFonts w:cs="Arial"/>
        </w:rPr>
        <w:t>s involved</w:t>
      </w:r>
      <w:r w:rsidR="001C1DC7">
        <w:rPr>
          <w:rFonts w:cs="Arial"/>
        </w:rPr>
        <w:t xml:space="preserve"> in the investigation </w:t>
      </w:r>
      <w:r w:rsidR="00381B8B">
        <w:rPr>
          <w:rFonts w:cs="Arial"/>
        </w:rPr>
        <w:t>from public disclosure.</w:t>
      </w:r>
      <w:r w:rsidR="006D384B">
        <w:rPr>
          <w:rStyle w:val="FootnoteReference"/>
          <w:rFonts w:cs="Arial"/>
        </w:rPr>
        <w:footnoteReference w:id="1"/>
      </w:r>
      <w:r w:rsidR="006034DF">
        <w:rPr>
          <w:rFonts w:cs="Arial"/>
        </w:rPr>
        <w:t xml:space="preserve"> </w:t>
      </w:r>
      <w:r w:rsidR="0049146D">
        <w:rPr>
          <w:rFonts w:cs="Arial"/>
        </w:rPr>
        <w:t xml:space="preserve">OLS </w:t>
      </w:r>
      <w:r>
        <w:rPr>
          <w:rFonts w:cs="Arial"/>
        </w:rPr>
        <w:t>provides free language interpretation at no charge on request. People are welcome to bring a</w:t>
      </w:r>
      <w:r w:rsidR="00A73F3D">
        <w:rPr>
          <w:rFonts w:cs="Arial"/>
        </w:rPr>
        <w:t xml:space="preserve"> </w:t>
      </w:r>
      <w:r w:rsidR="0049146D">
        <w:rPr>
          <w:rFonts w:cs="Arial"/>
        </w:rPr>
        <w:t xml:space="preserve">friend, colleague, community organization representative, </w:t>
      </w:r>
      <w:r w:rsidR="00A73F3D">
        <w:rPr>
          <w:rFonts w:cs="Arial"/>
        </w:rPr>
        <w:t xml:space="preserve">or </w:t>
      </w:r>
      <w:r w:rsidR="0049146D">
        <w:rPr>
          <w:rFonts w:cs="Arial"/>
        </w:rPr>
        <w:t>union representative</w:t>
      </w:r>
      <w:r>
        <w:rPr>
          <w:rFonts w:cs="Arial"/>
        </w:rPr>
        <w:t xml:space="preserve"> </w:t>
      </w:r>
      <w:r w:rsidR="00296826">
        <w:rPr>
          <w:rFonts w:cs="Arial"/>
        </w:rPr>
        <w:t>as support</w:t>
      </w:r>
      <w:r>
        <w:rPr>
          <w:rFonts w:cs="Arial"/>
        </w:rPr>
        <w:t xml:space="preserve"> to the Intake interview</w:t>
      </w:r>
      <w:r w:rsidR="0049146D">
        <w:rPr>
          <w:rFonts w:cs="Arial"/>
        </w:rPr>
        <w:t xml:space="preserve">.  </w:t>
      </w:r>
    </w:p>
    <w:p w14:paraId="5A6FFA22" w14:textId="77777777" w:rsidR="006034DF" w:rsidRDefault="006034DF" w:rsidP="00A96E5B">
      <w:pPr>
        <w:rPr>
          <w:rFonts w:cs="Arial"/>
        </w:rPr>
      </w:pPr>
    </w:p>
    <w:p w14:paraId="14DBDFD8" w14:textId="744307C6" w:rsidR="006034DF" w:rsidRDefault="0044476A" w:rsidP="00A96E5B">
      <w:pPr>
        <w:rPr>
          <w:rFonts w:cs="Arial"/>
        </w:rPr>
      </w:pPr>
      <w:r>
        <w:rPr>
          <w:rFonts w:cs="Arial"/>
        </w:rPr>
        <w:t xml:space="preserve">When </w:t>
      </w:r>
      <w:r w:rsidR="00176D46">
        <w:rPr>
          <w:rFonts w:cs="Arial"/>
        </w:rPr>
        <w:t>OLS receives</w:t>
      </w:r>
      <w:r w:rsidR="006034DF">
        <w:rPr>
          <w:rFonts w:cs="Arial"/>
        </w:rPr>
        <w:t xml:space="preserve"> information</w:t>
      </w:r>
      <w:r w:rsidR="00176D46">
        <w:rPr>
          <w:rFonts w:cs="Arial"/>
        </w:rPr>
        <w:t xml:space="preserve"> about a possible violation</w:t>
      </w:r>
      <w:r>
        <w:rPr>
          <w:rFonts w:cs="Arial"/>
        </w:rPr>
        <w:t xml:space="preserve"> from a complainant</w:t>
      </w:r>
      <w:r w:rsidR="006034DF">
        <w:rPr>
          <w:rFonts w:cs="Arial"/>
        </w:rPr>
        <w:t xml:space="preserve">, </w:t>
      </w:r>
      <w:r w:rsidR="00176D46">
        <w:rPr>
          <w:rFonts w:cs="Arial"/>
        </w:rPr>
        <w:t xml:space="preserve">the </w:t>
      </w:r>
      <w:r w:rsidR="006034DF">
        <w:rPr>
          <w:rFonts w:cs="Arial"/>
        </w:rPr>
        <w:t xml:space="preserve">OLS </w:t>
      </w:r>
      <w:r w:rsidR="00296826">
        <w:rPr>
          <w:rFonts w:cs="Arial"/>
        </w:rPr>
        <w:t xml:space="preserve">intake investigator </w:t>
      </w:r>
      <w:r w:rsidR="006034DF">
        <w:rPr>
          <w:rFonts w:cs="Arial"/>
        </w:rPr>
        <w:t>reviews it</w:t>
      </w:r>
      <w:r w:rsidR="00176D46">
        <w:rPr>
          <w:rFonts w:cs="Arial"/>
        </w:rPr>
        <w:t xml:space="preserve"> and contacts the </w:t>
      </w:r>
      <w:r w:rsidR="00115835">
        <w:rPr>
          <w:rFonts w:cs="Arial"/>
        </w:rPr>
        <w:t xml:space="preserve">complainant within </w:t>
      </w:r>
      <w:r w:rsidR="006034DF">
        <w:rPr>
          <w:rFonts w:cs="Arial"/>
        </w:rPr>
        <w:t>one</w:t>
      </w:r>
      <w:r w:rsidR="00C955D3">
        <w:rPr>
          <w:rFonts w:cs="Arial"/>
        </w:rPr>
        <w:t xml:space="preserve"> to three</w:t>
      </w:r>
      <w:r w:rsidR="006034DF">
        <w:rPr>
          <w:rFonts w:cs="Arial"/>
        </w:rPr>
        <w:t xml:space="preserve"> business day</w:t>
      </w:r>
      <w:r w:rsidR="00C955D3">
        <w:rPr>
          <w:rFonts w:cs="Arial"/>
        </w:rPr>
        <w:t>s</w:t>
      </w:r>
      <w:r w:rsidR="006034DF">
        <w:rPr>
          <w:rFonts w:cs="Arial"/>
        </w:rPr>
        <w:t xml:space="preserve"> to set up a time to gather more information. </w:t>
      </w:r>
      <w:r w:rsidR="00115835">
        <w:rPr>
          <w:rFonts w:cs="Arial"/>
        </w:rPr>
        <w:t>If the situation</w:t>
      </w:r>
      <w:r w:rsidR="006034DF">
        <w:rPr>
          <w:rFonts w:cs="Arial"/>
        </w:rPr>
        <w:t xml:space="preserve"> falls </w:t>
      </w:r>
      <w:r w:rsidR="00115835">
        <w:rPr>
          <w:rFonts w:cs="Arial"/>
        </w:rPr>
        <w:t xml:space="preserve">outside </w:t>
      </w:r>
      <w:r w:rsidR="006034DF">
        <w:rPr>
          <w:rFonts w:cs="Arial"/>
        </w:rPr>
        <w:t>OLS</w:t>
      </w:r>
      <w:r w:rsidR="00115835">
        <w:rPr>
          <w:rFonts w:cs="Arial"/>
        </w:rPr>
        <w:t>’s</w:t>
      </w:r>
      <w:r w:rsidR="006034DF">
        <w:rPr>
          <w:rFonts w:cs="Arial"/>
        </w:rPr>
        <w:t xml:space="preserve"> jurisdiction</w:t>
      </w:r>
      <w:r w:rsidR="00115835">
        <w:rPr>
          <w:rFonts w:cs="Arial"/>
        </w:rPr>
        <w:t xml:space="preserve">, </w:t>
      </w:r>
      <w:r w:rsidR="006034DF">
        <w:rPr>
          <w:rFonts w:cs="Arial"/>
        </w:rPr>
        <w:t xml:space="preserve">the </w:t>
      </w:r>
      <w:r w:rsidR="0049146D">
        <w:rPr>
          <w:rFonts w:cs="Arial"/>
        </w:rPr>
        <w:t xml:space="preserve">intake </w:t>
      </w:r>
      <w:r w:rsidR="006034DF">
        <w:rPr>
          <w:rFonts w:cs="Arial"/>
        </w:rPr>
        <w:t>investigator refer</w:t>
      </w:r>
      <w:r w:rsidR="00E42385">
        <w:rPr>
          <w:rFonts w:cs="Arial"/>
        </w:rPr>
        <w:t>s</w:t>
      </w:r>
      <w:r w:rsidR="006034DF">
        <w:rPr>
          <w:rFonts w:cs="Arial"/>
        </w:rPr>
        <w:t xml:space="preserve"> </w:t>
      </w:r>
      <w:r w:rsidR="00381B8B">
        <w:rPr>
          <w:rFonts w:cs="Arial"/>
        </w:rPr>
        <w:t>the complainant</w:t>
      </w:r>
      <w:r w:rsidR="006034DF">
        <w:rPr>
          <w:rFonts w:cs="Arial"/>
        </w:rPr>
        <w:t xml:space="preserve"> to the appropriate agency. </w:t>
      </w:r>
      <w:r w:rsidR="00115835">
        <w:rPr>
          <w:rFonts w:cs="Arial"/>
        </w:rPr>
        <w:t>If</w:t>
      </w:r>
      <w:r w:rsidR="006034DF">
        <w:rPr>
          <w:rFonts w:cs="Arial"/>
        </w:rPr>
        <w:t xml:space="preserve"> the</w:t>
      </w:r>
      <w:r w:rsidR="00E56485">
        <w:rPr>
          <w:rFonts w:cs="Arial"/>
        </w:rPr>
        <w:t xml:space="preserve"> complainant</w:t>
      </w:r>
      <w:r w:rsidR="006034DF">
        <w:rPr>
          <w:rFonts w:cs="Arial"/>
        </w:rPr>
        <w:t xml:space="preserve"> does not want to pursue an investigation</w:t>
      </w:r>
      <w:r w:rsidR="00115835">
        <w:rPr>
          <w:rFonts w:cs="Arial"/>
        </w:rPr>
        <w:t xml:space="preserve">, the </w:t>
      </w:r>
      <w:r w:rsidR="006034DF">
        <w:rPr>
          <w:rFonts w:cs="Arial"/>
        </w:rPr>
        <w:t xml:space="preserve">investigator </w:t>
      </w:r>
      <w:r w:rsidR="00E42385">
        <w:rPr>
          <w:rFonts w:cs="Arial"/>
        </w:rPr>
        <w:t xml:space="preserve">informs </w:t>
      </w:r>
      <w:r w:rsidR="006034DF">
        <w:rPr>
          <w:rFonts w:cs="Arial"/>
        </w:rPr>
        <w:t xml:space="preserve">the </w:t>
      </w:r>
      <w:r w:rsidR="00E56485">
        <w:rPr>
          <w:rFonts w:cs="Arial"/>
        </w:rPr>
        <w:t xml:space="preserve">complainant that the matter can be pursued later with OLS </w:t>
      </w:r>
      <w:r w:rsidR="006034DF">
        <w:rPr>
          <w:rFonts w:cs="Arial"/>
        </w:rPr>
        <w:t>if the issue is not remedied.</w:t>
      </w:r>
    </w:p>
    <w:p w14:paraId="52270DC0" w14:textId="77777777" w:rsidR="006034DF" w:rsidRDefault="006034DF" w:rsidP="00A96E5B">
      <w:pPr>
        <w:rPr>
          <w:rFonts w:cs="Arial"/>
        </w:rPr>
      </w:pPr>
    </w:p>
    <w:p w14:paraId="3F476600" w14:textId="6EB6CE3F" w:rsidR="00252581" w:rsidRDefault="006034DF" w:rsidP="00A96E5B">
      <w:pPr>
        <w:rPr>
          <w:rFonts w:cs="Arial"/>
        </w:rPr>
      </w:pPr>
      <w:r>
        <w:rPr>
          <w:rFonts w:cs="Arial"/>
        </w:rPr>
        <w:t xml:space="preserve">If </w:t>
      </w:r>
      <w:r w:rsidR="00115835">
        <w:rPr>
          <w:rFonts w:cs="Arial"/>
        </w:rPr>
        <w:t xml:space="preserve">a complainant </w:t>
      </w:r>
      <w:r w:rsidR="00EB63B4">
        <w:rPr>
          <w:rFonts w:cs="Arial"/>
        </w:rPr>
        <w:t xml:space="preserve">or OLS </w:t>
      </w:r>
      <w:r w:rsidR="00115835">
        <w:rPr>
          <w:rFonts w:cs="Arial"/>
        </w:rPr>
        <w:t>decides</w:t>
      </w:r>
      <w:r>
        <w:rPr>
          <w:rFonts w:cs="Arial"/>
        </w:rPr>
        <w:t xml:space="preserve"> to pursue an investigation, </w:t>
      </w:r>
      <w:r w:rsidR="00EB63B4">
        <w:rPr>
          <w:rFonts w:cs="Arial"/>
        </w:rPr>
        <w:t>an OLS</w:t>
      </w:r>
      <w:r w:rsidR="006D384B">
        <w:rPr>
          <w:rFonts w:cs="Arial"/>
        </w:rPr>
        <w:t xml:space="preserve"> </w:t>
      </w:r>
      <w:r>
        <w:rPr>
          <w:rFonts w:cs="Arial"/>
        </w:rPr>
        <w:t>investigator interview</w:t>
      </w:r>
      <w:r w:rsidR="00E42385">
        <w:rPr>
          <w:rFonts w:cs="Arial"/>
        </w:rPr>
        <w:t>s</w:t>
      </w:r>
      <w:r>
        <w:rPr>
          <w:rFonts w:cs="Arial"/>
        </w:rPr>
        <w:t xml:space="preserve"> relevant parties and gather</w:t>
      </w:r>
      <w:r w:rsidR="00584145">
        <w:rPr>
          <w:rFonts w:cs="Arial"/>
        </w:rPr>
        <w:t>s</w:t>
      </w:r>
      <w:r>
        <w:rPr>
          <w:rFonts w:cs="Arial"/>
        </w:rPr>
        <w:t xml:space="preserve"> relevant documents such as pay stubs or policies</w:t>
      </w:r>
      <w:r w:rsidR="00115835">
        <w:rPr>
          <w:rFonts w:cs="Arial"/>
        </w:rPr>
        <w:t>.</w:t>
      </w:r>
      <w:r>
        <w:rPr>
          <w:rFonts w:cs="Arial"/>
        </w:rPr>
        <w:t xml:space="preserve"> </w:t>
      </w:r>
      <w:r w:rsidR="00115835">
        <w:rPr>
          <w:rFonts w:cs="Arial"/>
        </w:rPr>
        <w:t xml:space="preserve">OLS </w:t>
      </w:r>
      <w:r w:rsidR="00AB1B16">
        <w:rPr>
          <w:rFonts w:cs="Arial"/>
        </w:rPr>
        <w:t>then</w:t>
      </w:r>
      <w:r>
        <w:rPr>
          <w:rFonts w:cs="Arial"/>
        </w:rPr>
        <w:t xml:space="preserve"> </w:t>
      </w:r>
      <w:r w:rsidR="00115835">
        <w:rPr>
          <w:rFonts w:cs="Arial"/>
        </w:rPr>
        <w:t xml:space="preserve">decides if </w:t>
      </w:r>
      <w:r w:rsidR="00C523A6">
        <w:rPr>
          <w:rFonts w:cs="Arial"/>
        </w:rPr>
        <w:t>the matter falls within OLS enforcement priorities</w:t>
      </w:r>
      <w:r>
        <w:rPr>
          <w:rFonts w:cs="Arial"/>
        </w:rPr>
        <w:t>.</w:t>
      </w:r>
      <w:r w:rsidR="006D384B">
        <w:rPr>
          <w:rFonts w:cs="Arial"/>
        </w:rPr>
        <w:t xml:space="preserve"> </w:t>
      </w:r>
      <w:r w:rsidR="00A505CA">
        <w:rPr>
          <w:rFonts w:cs="Arial"/>
        </w:rPr>
        <w:t>OLS determines how it will proceed based on the circumstances involved, including the gravity of the allegations, vulnerability of the employees, number of employees impacted, and the complaining party’s interests.</w:t>
      </w:r>
      <w:r w:rsidR="00A505CA" w:rsidRPr="00F02CBF">
        <w:rPr>
          <w:rFonts w:cs="Arial"/>
        </w:rPr>
        <w:t xml:space="preserve"> </w:t>
      </w:r>
      <w:r w:rsidR="006D384B">
        <w:rPr>
          <w:rFonts w:cs="Arial"/>
        </w:rPr>
        <w:t>If the matter falls outside of OLS priorities, the inta</w:t>
      </w:r>
      <w:r w:rsidR="00B417B3">
        <w:rPr>
          <w:rFonts w:cs="Arial"/>
        </w:rPr>
        <w:t xml:space="preserve">ke investigator will provide alternatives to the </w:t>
      </w:r>
      <w:r w:rsidR="00E56485">
        <w:rPr>
          <w:rFonts w:cs="Arial"/>
        </w:rPr>
        <w:t>complainant</w:t>
      </w:r>
      <w:r w:rsidR="006D384B">
        <w:rPr>
          <w:rFonts w:cs="Arial"/>
        </w:rPr>
        <w:t>.</w:t>
      </w:r>
      <w:r>
        <w:rPr>
          <w:rFonts w:cs="Arial"/>
        </w:rPr>
        <w:t xml:space="preserve"> </w:t>
      </w:r>
      <w:r w:rsidR="006D384B">
        <w:rPr>
          <w:rFonts w:cs="Arial"/>
        </w:rPr>
        <w:t xml:space="preserve">If OLS investigators are at capacity, the Enforcement Supervisor </w:t>
      </w:r>
      <w:r w:rsidR="00A127AA">
        <w:rPr>
          <w:rFonts w:cs="Arial"/>
        </w:rPr>
        <w:t xml:space="preserve">may </w:t>
      </w:r>
      <w:r w:rsidR="006D384B">
        <w:rPr>
          <w:rFonts w:cs="Arial"/>
        </w:rPr>
        <w:t xml:space="preserve">put the </w:t>
      </w:r>
      <w:r w:rsidR="00E56485">
        <w:rPr>
          <w:rFonts w:cs="Arial"/>
        </w:rPr>
        <w:t xml:space="preserve">investigation </w:t>
      </w:r>
      <w:r w:rsidR="006D384B">
        <w:rPr>
          <w:rFonts w:cs="Arial"/>
        </w:rPr>
        <w:t xml:space="preserve">on a waitlist. </w:t>
      </w:r>
      <w:r w:rsidR="00F02CBF" w:rsidRPr="00F02CBF">
        <w:rPr>
          <w:rFonts w:cs="Arial"/>
        </w:rPr>
        <w:t xml:space="preserve"> </w:t>
      </w:r>
    </w:p>
    <w:p w14:paraId="3120F361" w14:textId="33FCD656" w:rsidR="00252581" w:rsidRDefault="00252581" w:rsidP="00A96E5B">
      <w:pPr>
        <w:rPr>
          <w:rFonts w:cs="Arial"/>
        </w:rPr>
      </w:pPr>
    </w:p>
    <w:p w14:paraId="5825A0DC" w14:textId="77777777" w:rsidR="003175BD" w:rsidRPr="003175BD" w:rsidRDefault="003175BD" w:rsidP="00A96E5B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Investigation</w:t>
      </w:r>
    </w:p>
    <w:p w14:paraId="369902D8" w14:textId="031582EF" w:rsidR="00252581" w:rsidRDefault="00252581" w:rsidP="00A96E5B">
      <w:pPr>
        <w:rPr>
          <w:rFonts w:cs="Arial"/>
        </w:rPr>
      </w:pPr>
      <w:r>
        <w:rPr>
          <w:rFonts w:cs="Arial"/>
        </w:rPr>
        <w:t xml:space="preserve">OLS </w:t>
      </w:r>
      <w:r w:rsidR="00402440">
        <w:rPr>
          <w:rFonts w:cs="Arial"/>
        </w:rPr>
        <w:t>notifies</w:t>
      </w:r>
      <w:r w:rsidR="00381B8B">
        <w:rPr>
          <w:rFonts w:cs="Arial"/>
        </w:rPr>
        <w:t xml:space="preserve"> the employer that it </w:t>
      </w:r>
      <w:r w:rsidR="00402440">
        <w:rPr>
          <w:rFonts w:cs="Arial"/>
        </w:rPr>
        <w:t xml:space="preserve">has begun </w:t>
      </w:r>
      <w:r>
        <w:rPr>
          <w:rFonts w:cs="Arial"/>
        </w:rPr>
        <w:t>an investigation</w:t>
      </w:r>
      <w:r w:rsidR="00402440">
        <w:rPr>
          <w:rFonts w:cs="Arial"/>
        </w:rPr>
        <w:t xml:space="preserve">, and asks the employer to provide </w:t>
      </w:r>
      <w:r>
        <w:rPr>
          <w:rFonts w:cs="Arial"/>
        </w:rPr>
        <w:t>specific information</w:t>
      </w:r>
      <w:r w:rsidR="00402440">
        <w:rPr>
          <w:rFonts w:cs="Arial"/>
        </w:rPr>
        <w:t xml:space="preserve"> within 10 days.</w:t>
      </w:r>
      <w:r>
        <w:rPr>
          <w:rFonts w:cs="Arial"/>
        </w:rPr>
        <w:t xml:space="preserve"> </w:t>
      </w:r>
      <w:r w:rsidR="00402440">
        <w:rPr>
          <w:rFonts w:cs="Arial"/>
        </w:rPr>
        <w:t xml:space="preserve">Depending </w:t>
      </w:r>
      <w:r w:rsidR="00B274A3">
        <w:rPr>
          <w:rFonts w:cs="Arial"/>
        </w:rPr>
        <w:t xml:space="preserve">on the </w:t>
      </w:r>
      <w:r w:rsidR="00402440">
        <w:rPr>
          <w:rFonts w:cs="Arial"/>
        </w:rPr>
        <w:t>investigation</w:t>
      </w:r>
      <w:r w:rsidR="00B274A3">
        <w:rPr>
          <w:rFonts w:cs="Arial"/>
        </w:rPr>
        <w:t xml:space="preserve">, </w:t>
      </w:r>
      <w:r w:rsidR="00402440">
        <w:rPr>
          <w:rFonts w:cs="Arial"/>
        </w:rPr>
        <w:t xml:space="preserve">the employer may need to provide </w:t>
      </w:r>
      <w:r w:rsidR="00F02CBF">
        <w:rPr>
          <w:rFonts w:cs="Arial"/>
        </w:rPr>
        <w:t xml:space="preserve">information such as </w:t>
      </w:r>
      <w:r>
        <w:rPr>
          <w:rFonts w:cs="Arial"/>
        </w:rPr>
        <w:t>an employee roster with personal phone numbers, records of employees’ accrual and use of paid sick and safe time, time cards, and</w:t>
      </w:r>
      <w:r w:rsidR="00402440">
        <w:rPr>
          <w:rFonts w:cs="Arial"/>
        </w:rPr>
        <w:t>/or</w:t>
      </w:r>
      <w:r>
        <w:rPr>
          <w:rFonts w:cs="Arial"/>
        </w:rPr>
        <w:t xml:space="preserve"> payroll records. </w:t>
      </w:r>
    </w:p>
    <w:p w14:paraId="270EFA07" w14:textId="77777777" w:rsidR="00252581" w:rsidRDefault="00252581" w:rsidP="00A96E5B">
      <w:pPr>
        <w:rPr>
          <w:rFonts w:cs="Arial"/>
        </w:rPr>
      </w:pPr>
    </w:p>
    <w:p w14:paraId="049AA50E" w14:textId="7C021C4F" w:rsidR="004D3141" w:rsidRDefault="00CC6F7A" w:rsidP="00A96E5B">
      <w:pPr>
        <w:rPr>
          <w:rFonts w:cs="Arial"/>
        </w:rPr>
      </w:pPr>
      <w:r>
        <w:rPr>
          <w:rFonts w:cs="Arial"/>
        </w:rPr>
        <w:t>T</w:t>
      </w:r>
      <w:r w:rsidR="004D3141">
        <w:rPr>
          <w:rFonts w:cs="Arial"/>
        </w:rPr>
        <w:t xml:space="preserve">he investigator </w:t>
      </w:r>
      <w:r>
        <w:rPr>
          <w:rFonts w:cs="Arial"/>
        </w:rPr>
        <w:t>review</w:t>
      </w:r>
      <w:r w:rsidR="00402440">
        <w:rPr>
          <w:rFonts w:cs="Arial"/>
        </w:rPr>
        <w:t>s</w:t>
      </w:r>
      <w:r>
        <w:rPr>
          <w:rFonts w:cs="Arial"/>
        </w:rPr>
        <w:t xml:space="preserve"> the records from the employer</w:t>
      </w:r>
      <w:r w:rsidR="001C1DC7">
        <w:rPr>
          <w:rFonts w:cs="Arial"/>
        </w:rPr>
        <w:t xml:space="preserve">, </w:t>
      </w:r>
      <w:r w:rsidR="00402440">
        <w:rPr>
          <w:rFonts w:cs="Arial"/>
        </w:rPr>
        <w:t xml:space="preserve">and </w:t>
      </w:r>
      <w:r w:rsidR="001C1DC7">
        <w:rPr>
          <w:rFonts w:cs="Arial"/>
        </w:rPr>
        <w:t>interview</w:t>
      </w:r>
      <w:r w:rsidR="00402440">
        <w:rPr>
          <w:rFonts w:cs="Arial"/>
        </w:rPr>
        <w:t>s</w:t>
      </w:r>
      <w:r w:rsidR="001C1DC7">
        <w:rPr>
          <w:rFonts w:cs="Arial"/>
        </w:rPr>
        <w:t xml:space="preserve"> </w:t>
      </w:r>
      <w:r>
        <w:rPr>
          <w:rFonts w:cs="Arial"/>
        </w:rPr>
        <w:t>relevant employees</w:t>
      </w:r>
      <w:r w:rsidR="00402440">
        <w:rPr>
          <w:rFonts w:cs="Arial"/>
        </w:rPr>
        <w:t xml:space="preserve"> and</w:t>
      </w:r>
      <w:r w:rsidR="00296826">
        <w:rPr>
          <w:rFonts w:cs="Arial"/>
        </w:rPr>
        <w:t xml:space="preserve"> </w:t>
      </w:r>
      <w:r w:rsidR="004D3141">
        <w:rPr>
          <w:rFonts w:cs="Arial"/>
        </w:rPr>
        <w:t>representatives of the employer</w:t>
      </w:r>
      <w:r w:rsidR="00402440">
        <w:rPr>
          <w:rFonts w:cs="Arial"/>
        </w:rPr>
        <w:t xml:space="preserve">. If the employer’s response was not </w:t>
      </w:r>
      <w:r w:rsidR="00402440">
        <w:rPr>
          <w:rFonts w:cs="Arial"/>
        </w:rPr>
        <w:lastRenderedPageBreak/>
        <w:t xml:space="preserve">complete or OLS needs more information, the </w:t>
      </w:r>
      <w:r w:rsidR="004D3141">
        <w:rPr>
          <w:rFonts w:cs="Arial"/>
        </w:rPr>
        <w:t>investigator may request supplemental information.</w:t>
      </w:r>
      <w:r w:rsidR="00A55175">
        <w:rPr>
          <w:rFonts w:cs="Arial"/>
        </w:rPr>
        <w:t xml:space="preserve"> </w:t>
      </w:r>
      <w:r w:rsidR="00B274A3">
        <w:rPr>
          <w:rFonts w:cs="Arial"/>
        </w:rPr>
        <w:t>During the investigation, OLS</w:t>
      </w:r>
      <w:r w:rsidR="001C1DC7">
        <w:rPr>
          <w:rFonts w:cs="Arial"/>
        </w:rPr>
        <w:t xml:space="preserve"> </w:t>
      </w:r>
      <w:r w:rsidR="00B274A3">
        <w:rPr>
          <w:rFonts w:cs="Arial"/>
        </w:rPr>
        <w:t>post</w:t>
      </w:r>
      <w:r w:rsidR="00B417B3">
        <w:rPr>
          <w:rFonts w:cs="Arial"/>
        </w:rPr>
        <w:t>s</w:t>
      </w:r>
      <w:r w:rsidR="00B274A3">
        <w:rPr>
          <w:rFonts w:cs="Arial"/>
        </w:rPr>
        <w:t xml:space="preserve"> a notice at the employer’s place of business, informing employees of the investigation and inviting them to contact OLS to participate.</w:t>
      </w:r>
      <w:r w:rsidR="00A73F3D">
        <w:rPr>
          <w:rFonts w:cs="Arial"/>
        </w:rPr>
        <w:t xml:space="preserve"> OLS may also </w:t>
      </w:r>
      <w:r w:rsidR="00402440">
        <w:rPr>
          <w:rFonts w:cs="Arial"/>
        </w:rPr>
        <w:t>ask</w:t>
      </w:r>
      <w:r w:rsidR="00A73F3D">
        <w:rPr>
          <w:rFonts w:cs="Arial"/>
        </w:rPr>
        <w:t xml:space="preserve"> community organizations to help OLS get in touch with </w:t>
      </w:r>
      <w:r w:rsidR="00E56485">
        <w:rPr>
          <w:rFonts w:cs="Arial"/>
        </w:rPr>
        <w:t>employees</w:t>
      </w:r>
      <w:r w:rsidR="00A73F3D">
        <w:rPr>
          <w:rFonts w:cs="Arial"/>
        </w:rPr>
        <w:t>.</w:t>
      </w:r>
      <w:r w:rsidR="00B274A3">
        <w:rPr>
          <w:rFonts w:cs="Arial"/>
        </w:rPr>
        <w:t xml:space="preserve"> </w:t>
      </w:r>
      <w:r w:rsidR="00402440">
        <w:rPr>
          <w:rFonts w:cs="Arial"/>
        </w:rPr>
        <w:t xml:space="preserve">OLS </w:t>
      </w:r>
      <w:r w:rsidR="00E56485">
        <w:rPr>
          <w:rFonts w:cs="Arial"/>
        </w:rPr>
        <w:t xml:space="preserve">always </w:t>
      </w:r>
      <w:r w:rsidR="00402440">
        <w:rPr>
          <w:rFonts w:cs="Arial"/>
        </w:rPr>
        <w:t>offers to protect the names and identifying information of employees</w:t>
      </w:r>
      <w:r w:rsidR="00E56485">
        <w:rPr>
          <w:rFonts w:cs="Arial"/>
        </w:rPr>
        <w:t xml:space="preserve"> and other witnesses</w:t>
      </w:r>
      <w:r w:rsidR="00402440">
        <w:rPr>
          <w:rFonts w:cs="Arial"/>
        </w:rPr>
        <w:t>.</w:t>
      </w:r>
    </w:p>
    <w:p w14:paraId="3BBABAA4" w14:textId="77777777" w:rsidR="004D3141" w:rsidRDefault="004D3141" w:rsidP="00A96E5B">
      <w:pPr>
        <w:rPr>
          <w:rFonts w:cs="Arial"/>
        </w:rPr>
      </w:pPr>
    </w:p>
    <w:p w14:paraId="0596F408" w14:textId="77777777" w:rsidR="003175BD" w:rsidRPr="003175BD" w:rsidRDefault="003175BD" w:rsidP="00A96E5B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Settlement</w:t>
      </w:r>
    </w:p>
    <w:p w14:paraId="0B1C9134" w14:textId="34A26F2C" w:rsidR="004D3141" w:rsidRDefault="004D3141" w:rsidP="00A96E5B">
      <w:pPr>
        <w:rPr>
          <w:rFonts w:cs="Arial"/>
        </w:rPr>
      </w:pPr>
      <w:r>
        <w:rPr>
          <w:rFonts w:cs="Arial"/>
        </w:rPr>
        <w:t>Throughout the process, OLS investigators discuss settlement</w:t>
      </w:r>
      <w:r w:rsidR="00402440">
        <w:rPr>
          <w:rFonts w:cs="Arial"/>
        </w:rPr>
        <w:t xml:space="preserve"> with the parties to the investigation</w:t>
      </w:r>
      <w:r>
        <w:rPr>
          <w:rFonts w:cs="Arial"/>
        </w:rPr>
        <w:t xml:space="preserve">. This may start as early as intake, </w:t>
      </w:r>
      <w:r w:rsidR="00402440">
        <w:rPr>
          <w:rFonts w:cs="Arial"/>
        </w:rPr>
        <w:t>if</w:t>
      </w:r>
      <w:r w:rsidR="007B2AF9">
        <w:rPr>
          <w:rFonts w:cs="Arial"/>
        </w:rPr>
        <w:t xml:space="preserve"> the </w:t>
      </w:r>
      <w:r w:rsidR="00402440">
        <w:rPr>
          <w:rFonts w:cs="Arial"/>
        </w:rPr>
        <w:t>situation</w:t>
      </w:r>
      <w:r w:rsidR="007B2AF9">
        <w:rPr>
          <w:rFonts w:cs="Arial"/>
        </w:rPr>
        <w:t xml:space="preserve"> is straightforward and involves just one person</w:t>
      </w:r>
      <w:r w:rsidR="00CC6F7A">
        <w:rPr>
          <w:rFonts w:cs="Arial"/>
        </w:rPr>
        <w:t xml:space="preserve"> or a policy change. </w:t>
      </w:r>
      <w:r w:rsidR="008E0A70">
        <w:rPr>
          <w:rFonts w:cs="Arial"/>
        </w:rPr>
        <w:t xml:space="preserve">At the start of an investigation, </w:t>
      </w:r>
      <w:r w:rsidR="007B2AF9">
        <w:rPr>
          <w:rFonts w:cs="Arial"/>
        </w:rPr>
        <w:t>OLS evaluate</w:t>
      </w:r>
      <w:r w:rsidR="008E0A70">
        <w:rPr>
          <w:rFonts w:cs="Arial"/>
        </w:rPr>
        <w:t>s</w:t>
      </w:r>
      <w:r w:rsidR="007B2AF9">
        <w:rPr>
          <w:rFonts w:cs="Arial"/>
        </w:rPr>
        <w:t xml:space="preserve"> the issues and the goals of the parties to </w:t>
      </w:r>
      <w:r w:rsidR="008E0A70">
        <w:rPr>
          <w:rFonts w:cs="Arial"/>
        </w:rPr>
        <w:t xml:space="preserve">see </w:t>
      </w:r>
      <w:r w:rsidR="007B2AF9">
        <w:rPr>
          <w:rFonts w:cs="Arial"/>
        </w:rPr>
        <w:t xml:space="preserve">if there is a way to settle the </w:t>
      </w:r>
      <w:r w:rsidR="00E56485">
        <w:rPr>
          <w:rFonts w:cs="Arial"/>
        </w:rPr>
        <w:t>issue</w:t>
      </w:r>
      <w:r w:rsidR="00007B81">
        <w:rPr>
          <w:rFonts w:cs="Arial"/>
        </w:rPr>
        <w:t>s</w:t>
      </w:r>
      <w:r w:rsidR="00E56485">
        <w:rPr>
          <w:rFonts w:cs="Arial"/>
        </w:rPr>
        <w:t xml:space="preserve"> </w:t>
      </w:r>
      <w:r w:rsidR="007B2AF9">
        <w:rPr>
          <w:rFonts w:cs="Arial"/>
        </w:rPr>
        <w:t xml:space="preserve">that will fulfill the employees’ rights under the law. Investigators </w:t>
      </w:r>
      <w:r w:rsidR="00296826">
        <w:rPr>
          <w:rFonts w:cs="Arial"/>
        </w:rPr>
        <w:t xml:space="preserve">may </w:t>
      </w:r>
      <w:r w:rsidR="007B2AF9">
        <w:rPr>
          <w:rFonts w:cs="Arial"/>
        </w:rPr>
        <w:t xml:space="preserve">discuss settlement throughout </w:t>
      </w:r>
      <w:r w:rsidR="008E0A70">
        <w:rPr>
          <w:rFonts w:cs="Arial"/>
        </w:rPr>
        <w:t>the investigation</w:t>
      </w:r>
      <w:r w:rsidR="007B2AF9">
        <w:rPr>
          <w:rFonts w:cs="Arial"/>
        </w:rPr>
        <w:t xml:space="preserve">, </w:t>
      </w:r>
      <w:r w:rsidR="008E0A70">
        <w:rPr>
          <w:rFonts w:cs="Arial"/>
        </w:rPr>
        <w:t xml:space="preserve">either </w:t>
      </w:r>
      <w:r w:rsidR="007B2AF9">
        <w:rPr>
          <w:rFonts w:cs="Arial"/>
        </w:rPr>
        <w:t>at the request of a party or by initiating discussions themselves.</w:t>
      </w:r>
    </w:p>
    <w:p w14:paraId="61FB3781" w14:textId="77777777" w:rsidR="00CC6F7A" w:rsidRDefault="00CC6F7A" w:rsidP="00A96E5B">
      <w:pPr>
        <w:rPr>
          <w:rFonts w:cs="Arial"/>
        </w:rPr>
      </w:pPr>
    </w:p>
    <w:p w14:paraId="7D8D31DE" w14:textId="3C8419FD" w:rsidR="00CC6F7A" w:rsidRDefault="003564B1" w:rsidP="00A96E5B">
      <w:pPr>
        <w:rPr>
          <w:rFonts w:cs="Arial"/>
        </w:rPr>
      </w:pPr>
      <w:r>
        <w:rPr>
          <w:rFonts w:cs="Arial"/>
        </w:rPr>
        <w:t xml:space="preserve">The goal of any settlement is </w:t>
      </w:r>
      <w:r w:rsidR="001C1DC7">
        <w:rPr>
          <w:rFonts w:cs="Arial"/>
        </w:rPr>
        <w:t xml:space="preserve">to </w:t>
      </w:r>
      <w:r w:rsidR="003175BD">
        <w:rPr>
          <w:rFonts w:cs="Arial"/>
        </w:rPr>
        <w:t>en</w:t>
      </w:r>
      <w:r w:rsidR="00A55175">
        <w:rPr>
          <w:rFonts w:cs="Arial"/>
        </w:rPr>
        <w:t>s</w:t>
      </w:r>
      <w:r w:rsidR="003175BD">
        <w:rPr>
          <w:rFonts w:cs="Arial"/>
        </w:rPr>
        <w:t>ur</w:t>
      </w:r>
      <w:r w:rsidR="001C1DC7">
        <w:rPr>
          <w:rFonts w:cs="Arial"/>
        </w:rPr>
        <w:t xml:space="preserve">e </w:t>
      </w:r>
      <w:r w:rsidR="003175BD">
        <w:rPr>
          <w:rFonts w:cs="Arial"/>
        </w:rPr>
        <w:t xml:space="preserve">that the employer completely complies with the ordinances at issue, </w:t>
      </w:r>
      <w:r>
        <w:rPr>
          <w:rFonts w:cs="Arial"/>
        </w:rPr>
        <w:t xml:space="preserve">employees </w:t>
      </w:r>
      <w:r w:rsidR="003175BD">
        <w:rPr>
          <w:rFonts w:cs="Arial"/>
        </w:rPr>
        <w:t xml:space="preserve">are made </w:t>
      </w:r>
      <w:r>
        <w:rPr>
          <w:rFonts w:cs="Arial"/>
        </w:rPr>
        <w:t>whole</w:t>
      </w:r>
      <w:r w:rsidR="003175BD">
        <w:rPr>
          <w:rFonts w:cs="Arial"/>
        </w:rPr>
        <w:t>,</w:t>
      </w:r>
      <w:r>
        <w:rPr>
          <w:rFonts w:cs="Arial"/>
        </w:rPr>
        <w:t xml:space="preserve"> and</w:t>
      </w:r>
      <w:r w:rsidR="00B417B3">
        <w:rPr>
          <w:rFonts w:cs="Arial"/>
        </w:rPr>
        <w:t xml:space="preserve"> </w:t>
      </w:r>
      <w:r>
        <w:rPr>
          <w:rFonts w:cs="Arial"/>
        </w:rPr>
        <w:t>the employer</w:t>
      </w:r>
      <w:r w:rsidR="003175BD">
        <w:rPr>
          <w:rFonts w:cs="Arial"/>
        </w:rPr>
        <w:t xml:space="preserve"> </w:t>
      </w:r>
      <w:r w:rsidR="00DC62C3">
        <w:rPr>
          <w:rFonts w:cs="Arial"/>
        </w:rPr>
        <w:t xml:space="preserve">is educated </w:t>
      </w:r>
      <w:r w:rsidR="001C1DC7">
        <w:rPr>
          <w:rFonts w:cs="Arial"/>
        </w:rPr>
        <w:t xml:space="preserve">about its legal obligations under </w:t>
      </w:r>
      <w:r w:rsidR="003175BD">
        <w:rPr>
          <w:rFonts w:cs="Arial"/>
        </w:rPr>
        <w:t>the ordinances</w:t>
      </w:r>
      <w:r>
        <w:rPr>
          <w:rFonts w:cs="Arial"/>
        </w:rPr>
        <w:t xml:space="preserve">. </w:t>
      </w:r>
      <w:r w:rsidR="00CC6F7A">
        <w:rPr>
          <w:rFonts w:cs="Arial"/>
        </w:rPr>
        <w:t xml:space="preserve">Settlement terms </w:t>
      </w:r>
      <w:r w:rsidR="001C1DC7">
        <w:rPr>
          <w:rFonts w:cs="Arial"/>
        </w:rPr>
        <w:t>cover issues</w:t>
      </w:r>
      <w:r w:rsidR="00CC6F7A">
        <w:rPr>
          <w:rFonts w:cs="Arial"/>
        </w:rPr>
        <w:t xml:space="preserve"> such as back accrual and payout of paid sick and safe time, a paid sick and safe time policy, notice of rights to employees, restitution for retaliation, a commitment not to retaliate in the future, training, and compliance monitoring. Most settlement agreements </w:t>
      </w:r>
      <w:r w:rsidR="00007B81">
        <w:rPr>
          <w:rFonts w:cs="Arial"/>
        </w:rPr>
        <w:t xml:space="preserve">stipulate that the employer’s actions </w:t>
      </w:r>
      <w:r w:rsidR="00CC6F7A">
        <w:rPr>
          <w:rFonts w:cs="Arial"/>
        </w:rPr>
        <w:t>count as a violation of the ordinances involved. Some settlement agreements include penalties and count toward debarment as a city contractor, depending on the circumstances.</w:t>
      </w:r>
      <w:r w:rsidR="001C1DC7">
        <w:rPr>
          <w:rFonts w:cs="Arial"/>
        </w:rPr>
        <w:t xml:space="preserve"> See a sample settlement agreement </w:t>
      </w:r>
      <w:hyperlink r:id="rId15" w:history="1">
        <w:r w:rsidR="001C1DC7" w:rsidRPr="005F0120">
          <w:rPr>
            <w:rStyle w:val="Hyperlink"/>
            <w:rFonts w:cs="Arial"/>
          </w:rPr>
          <w:t>here</w:t>
        </w:r>
      </w:hyperlink>
      <w:r w:rsidR="001C1DC7">
        <w:rPr>
          <w:rFonts w:cs="Arial"/>
        </w:rPr>
        <w:t>.</w:t>
      </w:r>
    </w:p>
    <w:p w14:paraId="2CBF01F8" w14:textId="77777777" w:rsidR="00A55175" w:rsidRDefault="00A55175" w:rsidP="00A96E5B">
      <w:pPr>
        <w:rPr>
          <w:rFonts w:cs="Arial"/>
        </w:rPr>
      </w:pPr>
    </w:p>
    <w:p w14:paraId="36BB455C" w14:textId="77777777" w:rsidR="003175BD" w:rsidRPr="003175BD" w:rsidRDefault="003175BD" w:rsidP="00A96E5B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Closure</w:t>
      </w:r>
    </w:p>
    <w:p w14:paraId="4960B216" w14:textId="1651D7B9" w:rsidR="001C1DC7" w:rsidRDefault="006871ED" w:rsidP="00A96E5B">
      <w:pPr>
        <w:rPr>
          <w:rFonts w:cs="Arial"/>
        </w:rPr>
      </w:pPr>
      <w:r>
        <w:rPr>
          <w:rFonts w:cs="Arial"/>
        </w:rPr>
        <w:t xml:space="preserve">OLS strives to complete investigations within 180 days, but </w:t>
      </w:r>
      <w:r w:rsidR="008E0A70">
        <w:rPr>
          <w:rFonts w:cs="Arial"/>
        </w:rPr>
        <w:t xml:space="preserve">an </w:t>
      </w:r>
      <w:r>
        <w:rPr>
          <w:rFonts w:cs="Arial"/>
        </w:rPr>
        <w:t xml:space="preserve">investigation </w:t>
      </w:r>
      <w:r w:rsidR="008E0A70">
        <w:rPr>
          <w:rFonts w:cs="Arial"/>
        </w:rPr>
        <w:t xml:space="preserve">can </w:t>
      </w:r>
      <w:r>
        <w:rPr>
          <w:rFonts w:cs="Arial"/>
        </w:rPr>
        <w:t>last longer depending on the investigator’s workload</w:t>
      </w:r>
      <w:r w:rsidR="002728D2">
        <w:rPr>
          <w:rFonts w:cs="Arial"/>
        </w:rPr>
        <w:t>,</w:t>
      </w:r>
      <w:r>
        <w:rPr>
          <w:rFonts w:cs="Arial"/>
        </w:rPr>
        <w:t xml:space="preserve"> the complexity of the issues</w:t>
      </w:r>
      <w:r w:rsidR="002728D2">
        <w:rPr>
          <w:rFonts w:cs="Arial"/>
        </w:rPr>
        <w:t xml:space="preserve">, and the </w:t>
      </w:r>
      <w:r w:rsidR="008E0A70">
        <w:rPr>
          <w:rFonts w:cs="Arial"/>
        </w:rPr>
        <w:t xml:space="preserve">level of </w:t>
      </w:r>
      <w:r w:rsidR="002728D2">
        <w:rPr>
          <w:rFonts w:cs="Arial"/>
        </w:rPr>
        <w:t>cooperation of parties involved</w:t>
      </w:r>
      <w:r>
        <w:rPr>
          <w:rFonts w:cs="Arial"/>
        </w:rPr>
        <w:t xml:space="preserve">. </w:t>
      </w:r>
      <w:r w:rsidR="00296826">
        <w:rPr>
          <w:rFonts w:cs="Arial"/>
        </w:rPr>
        <w:t xml:space="preserve">If the parties have not agreed to a settlement, </w:t>
      </w:r>
      <w:r w:rsidR="00CC6F7A">
        <w:rPr>
          <w:rFonts w:cs="Arial"/>
        </w:rPr>
        <w:t xml:space="preserve">OLS will close the investigation </w:t>
      </w:r>
      <w:r w:rsidR="00296826">
        <w:rPr>
          <w:rFonts w:cs="Arial"/>
        </w:rPr>
        <w:t>by issuing</w:t>
      </w:r>
      <w:r w:rsidR="00CC6F7A">
        <w:rPr>
          <w:rFonts w:cs="Arial"/>
        </w:rPr>
        <w:t xml:space="preserve"> a finding of a violation or no violation. </w:t>
      </w:r>
    </w:p>
    <w:p w14:paraId="1D9CE3C4" w14:textId="77777777" w:rsidR="001C1DC7" w:rsidRDefault="001C1DC7" w:rsidP="00A96E5B">
      <w:pPr>
        <w:rPr>
          <w:rFonts w:cs="Arial"/>
        </w:rPr>
      </w:pPr>
    </w:p>
    <w:p w14:paraId="26DA8DA7" w14:textId="42A4CD7E" w:rsidR="00CC6F7A" w:rsidRDefault="00CC6F7A" w:rsidP="00A96E5B">
      <w:pPr>
        <w:rPr>
          <w:rFonts w:cs="Arial"/>
        </w:rPr>
      </w:pPr>
      <w:r>
        <w:rPr>
          <w:rFonts w:cs="Arial"/>
        </w:rPr>
        <w:t xml:space="preserve">A finding of no violation ends the inquiry. </w:t>
      </w:r>
      <w:r w:rsidR="00A55175">
        <w:rPr>
          <w:rFonts w:cs="Arial"/>
        </w:rPr>
        <w:t>For MW and WT investigations, t</w:t>
      </w:r>
      <w:r>
        <w:rPr>
          <w:rFonts w:cs="Arial"/>
        </w:rPr>
        <w:t xml:space="preserve">he </w:t>
      </w:r>
      <w:r w:rsidR="00F04ED3">
        <w:rPr>
          <w:rFonts w:cs="Arial"/>
        </w:rPr>
        <w:t>initial complainant</w:t>
      </w:r>
      <w:r>
        <w:rPr>
          <w:rFonts w:cs="Arial"/>
        </w:rPr>
        <w:t xml:space="preserve"> may request reconsideration. For PSST and </w:t>
      </w:r>
      <w:r w:rsidR="001C1DC7">
        <w:rPr>
          <w:rFonts w:cs="Arial"/>
        </w:rPr>
        <w:t xml:space="preserve">FCE </w:t>
      </w:r>
      <w:r w:rsidR="00A55175">
        <w:rPr>
          <w:rFonts w:cs="Arial"/>
        </w:rPr>
        <w:t>investigations</w:t>
      </w:r>
      <w:r w:rsidR="00A73F3D">
        <w:rPr>
          <w:rFonts w:cs="Arial"/>
        </w:rPr>
        <w:t xml:space="preserve"> of </w:t>
      </w:r>
      <w:r w:rsidR="00007B81">
        <w:rPr>
          <w:rFonts w:cs="Arial"/>
        </w:rPr>
        <w:t xml:space="preserve">alleged </w:t>
      </w:r>
      <w:r w:rsidR="00A73F3D">
        <w:rPr>
          <w:rFonts w:cs="Arial"/>
        </w:rPr>
        <w:t xml:space="preserve">violations that occurred </w:t>
      </w:r>
      <w:r w:rsidR="00A73F3D" w:rsidRPr="00296826">
        <w:rPr>
          <w:rFonts w:cs="Arial"/>
          <w:u w:val="single"/>
        </w:rPr>
        <w:t>prior to</w:t>
      </w:r>
      <w:r w:rsidR="00A73F3D">
        <w:rPr>
          <w:rFonts w:cs="Arial"/>
        </w:rPr>
        <w:t xml:space="preserve"> January 16, 2016</w:t>
      </w:r>
      <w:r>
        <w:rPr>
          <w:rFonts w:cs="Arial"/>
        </w:rPr>
        <w:t xml:space="preserve">, the </w:t>
      </w:r>
      <w:r w:rsidR="00F04ED3">
        <w:rPr>
          <w:rFonts w:cs="Arial"/>
        </w:rPr>
        <w:t>initial complainants</w:t>
      </w:r>
      <w:r>
        <w:rPr>
          <w:rFonts w:cs="Arial"/>
        </w:rPr>
        <w:t xml:space="preserve"> may file an appeal with the Seattle Human Rights Commission</w:t>
      </w:r>
      <w:r w:rsidR="00A73F3D">
        <w:rPr>
          <w:rFonts w:cs="Arial"/>
        </w:rPr>
        <w:t xml:space="preserve">; for PSST and FCE investigations of </w:t>
      </w:r>
      <w:r w:rsidR="00007B81">
        <w:rPr>
          <w:rFonts w:cs="Arial"/>
        </w:rPr>
        <w:t xml:space="preserve">alleged </w:t>
      </w:r>
      <w:r w:rsidR="00A73F3D">
        <w:rPr>
          <w:rFonts w:cs="Arial"/>
        </w:rPr>
        <w:t xml:space="preserve">violations that occurred </w:t>
      </w:r>
      <w:r w:rsidR="00A73F3D" w:rsidRPr="00296826">
        <w:rPr>
          <w:rFonts w:cs="Arial"/>
          <w:u w:val="single"/>
        </w:rPr>
        <w:t>after</w:t>
      </w:r>
      <w:r w:rsidR="00A73F3D">
        <w:rPr>
          <w:rFonts w:cs="Arial"/>
        </w:rPr>
        <w:t xml:space="preserve"> January 16, 2016, the </w:t>
      </w:r>
      <w:r w:rsidR="009D623A">
        <w:rPr>
          <w:rFonts w:cs="Arial"/>
        </w:rPr>
        <w:t>initial complainant</w:t>
      </w:r>
      <w:r w:rsidR="00A73F3D">
        <w:rPr>
          <w:rFonts w:cs="Arial"/>
        </w:rPr>
        <w:t xml:space="preserve"> may file an appeal with OLS for an internal appeal process</w:t>
      </w:r>
      <w:r>
        <w:rPr>
          <w:rFonts w:cs="Arial"/>
        </w:rPr>
        <w:t>.</w:t>
      </w:r>
      <w:r w:rsidR="005231BE">
        <w:rPr>
          <w:rStyle w:val="FootnoteReference"/>
          <w:rFonts w:cs="Arial"/>
        </w:rPr>
        <w:footnoteReference w:id="2"/>
      </w:r>
      <w:r>
        <w:rPr>
          <w:rFonts w:cs="Arial"/>
        </w:rPr>
        <w:t xml:space="preserve"> </w:t>
      </w:r>
    </w:p>
    <w:p w14:paraId="29790308" w14:textId="77777777" w:rsidR="00CC6F7A" w:rsidRDefault="00CC6F7A" w:rsidP="00A96E5B">
      <w:pPr>
        <w:rPr>
          <w:rFonts w:cs="Arial"/>
        </w:rPr>
      </w:pPr>
    </w:p>
    <w:p w14:paraId="227608B3" w14:textId="45B36310" w:rsidR="00CC6F7A" w:rsidRDefault="008E0A70" w:rsidP="00A96E5B">
      <w:pPr>
        <w:rPr>
          <w:rFonts w:cs="Arial"/>
        </w:rPr>
      </w:pPr>
      <w:r>
        <w:rPr>
          <w:rFonts w:cs="Arial"/>
        </w:rPr>
        <w:t xml:space="preserve">If OLS issues a </w:t>
      </w:r>
      <w:r w:rsidR="00CC6F7A">
        <w:rPr>
          <w:rFonts w:cs="Arial"/>
        </w:rPr>
        <w:t>finding of a violation</w:t>
      </w:r>
      <w:r w:rsidR="00A51494">
        <w:rPr>
          <w:rFonts w:cs="Arial"/>
        </w:rPr>
        <w:t xml:space="preserve">, OLS </w:t>
      </w:r>
      <w:r w:rsidR="00296826">
        <w:rPr>
          <w:rFonts w:cs="Arial"/>
        </w:rPr>
        <w:t xml:space="preserve">will </w:t>
      </w:r>
      <w:r w:rsidR="00A51494">
        <w:rPr>
          <w:rFonts w:cs="Arial"/>
        </w:rPr>
        <w:t>discuss potential remedies</w:t>
      </w:r>
      <w:r w:rsidR="00CC6F7A">
        <w:rPr>
          <w:rFonts w:cs="Arial"/>
        </w:rPr>
        <w:t xml:space="preserve"> with the parties</w:t>
      </w:r>
      <w:r w:rsidR="00A51494">
        <w:rPr>
          <w:rFonts w:cs="Arial"/>
        </w:rPr>
        <w:t>, and evaluates</w:t>
      </w:r>
      <w:r w:rsidR="00CC6F7A">
        <w:rPr>
          <w:rFonts w:cs="Arial"/>
        </w:rPr>
        <w:t xml:space="preserve"> appropriate remed</w:t>
      </w:r>
      <w:r w:rsidR="00A51494">
        <w:rPr>
          <w:rFonts w:cs="Arial"/>
        </w:rPr>
        <w:t>ies</w:t>
      </w:r>
      <w:r w:rsidR="00CC6F7A">
        <w:rPr>
          <w:rFonts w:cs="Arial"/>
        </w:rPr>
        <w:t xml:space="preserve"> under the law. </w:t>
      </w:r>
      <w:hyperlink r:id="rId16" w:history="1">
        <w:r w:rsidR="00A51494" w:rsidRPr="002E6BFF">
          <w:rPr>
            <w:rStyle w:val="Hyperlink"/>
            <w:rFonts w:cs="Arial"/>
          </w:rPr>
          <w:t>Remedies</w:t>
        </w:r>
      </w:hyperlink>
      <w:r w:rsidR="00A51494">
        <w:rPr>
          <w:rFonts w:cs="Arial"/>
        </w:rPr>
        <w:t xml:space="preserve"> can</w:t>
      </w:r>
      <w:r w:rsidR="00CC6F7A">
        <w:rPr>
          <w:rFonts w:cs="Arial"/>
        </w:rPr>
        <w:t xml:space="preserve"> include all back-recovery to parties, </w:t>
      </w:r>
      <w:r w:rsidR="0046403A">
        <w:rPr>
          <w:rFonts w:cs="Arial"/>
        </w:rPr>
        <w:t xml:space="preserve">which may be up to </w:t>
      </w:r>
      <w:r w:rsidR="00576F60">
        <w:rPr>
          <w:rFonts w:cs="Arial"/>
        </w:rPr>
        <w:t xml:space="preserve">three </w:t>
      </w:r>
      <w:r w:rsidR="0046403A">
        <w:rPr>
          <w:rFonts w:cs="Arial"/>
        </w:rPr>
        <w:t>times the wages owed plus interest, as well as appropriate equitable relief, civil penalties, and fines.</w:t>
      </w:r>
      <w:r w:rsidR="00CC6F7A">
        <w:rPr>
          <w:rFonts w:cs="Arial"/>
        </w:rPr>
        <w:t xml:space="preserve"> </w:t>
      </w:r>
      <w:r w:rsidR="00F04ED3">
        <w:rPr>
          <w:rFonts w:cs="Arial"/>
        </w:rPr>
        <w:t xml:space="preserve">A finding of a violation may result in either a final </w:t>
      </w:r>
      <w:r w:rsidR="00007B81">
        <w:rPr>
          <w:rFonts w:cs="Arial"/>
        </w:rPr>
        <w:t xml:space="preserve">Director’s Order </w:t>
      </w:r>
      <w:r w:rsidR="00F04ED3">
        <w:rPr>
          <w:rFonts w:cs="Arial"/>
        </w:rPr>
        <w:t xml:space="preserve">or </w:t>
      </w:r>
      <w:r w:rsidR="00CC6F7A">
        <w:rPr>
          <w:rFonts w:cs="Arial"/>
        </w:rPr>
        <w:t>settlement agreement</w:t>
      </w:r>
      <w:r w:rsidR="00F04ED3">
        <w:rPr>
          <w:rFonts w:cs="Arial"/>
        </w:rPr>
        <w:t xml:space="preserve">. Because </w:t>
      </w:r>
      <w:r w:rsidR="00CC6F7A">
        <w:rPr>
          <w:rFonts w:cs="Arial"/>
        </w:rPr>
        <w:t xml:space="preserve">the </w:t>
      </w:r>
      <w:r w:rsidR="00CC6F7A">
        <w:rPr>
          <w:rFonts w:cs="Arial"/>
        </w:rPr>
        <w:lastRenderedPageBreak/>
        <w:t>employer has had numerous opportunities to settle the matter</w:t>
      </w:r>
      <w:r w:rsidR="005D7E46">
        <w:rPr>
          <w:rFonts w:cs="Arial"/>
        </w:rPr>
        <w:t>,</w:t>
      </w:r>
      <w:r w:rsidR="00CC6F7A">
        <w:rPr>
          <w:rFonts w:cs="Arial"/>
        </w:rPr>
        <w:t xml:space="preserve"> OLS imposes </w:t>
      </w:r>
      <w:r w:rsidR="003564B1">
        <w:rPr>
          <w:rFonts w:cs="Arial"/>
        </w:rPr>
        <w:t xml:space="preserve">more conditions and penalties after </w:t>
      </w:r>
      <w:r w:rsidR="00A51494">
        <w:rPr>
          <w:rFonts w:cs="Arial"/>
        </w:rPr>
        <w:t xml:space="preserve">finding </w:t>
      </w:r>
      <w:r w:rsidR="003564B1">
        <w:rPr>
          <w:rFonts w:cs="Arial"/>
        </w:rPr>
        <w:t>a violation.</w:t>
      </w:r>
      <w:r w:rsidR="0046403A">
        <w:rPr>
          <w:rFonts w:cs="Arial"/>
        </w:rPr>
        <w:t xml:space="preserve"> </w:t>
      </w:r>
      <w:r w:rsidR="00EC2522">
        <w:rPr>
          <w:rFonts w:cs="Arial"/>
        </w:rPr>
        <w:t xml:space="preserve">See a sample Director’s Order </w:t>
      </w:r>
      <w:hyperlink r:id="rId17" w:history="1">
        <w:r w:rsidR="00EC2522" w:rsidRPr="002E6BFF">
          <w:rPr>
            <w:rStyle w:val="Hyperlink"/>
            <w:rFonts w:cs="Arial"/>
          </w:rPr>
          <w:t>here</w:t>
        </w:r>
      </w:hyperlink>
      <w:bookmarkStart w:id="0" w:name="_GoBack"/>
      <w:bookmarkEnd w:id="0"/>
      <w:r w:rsidR="00EC2522">
        <w:rPr>
          <w:rFonts w:cs="Arial"/>
        </w:rPr>
        <w:t>.</w:t>
      </w:r>
    </w:p>
    <w:p w14:paraId="253876BF" w14:textId="77777777" w:rsidR="00CC6F7A" w:rsidRDefault="00CC6F7A" w:rsidP="00A96E5B">
      <w:pPr>
        <w:rPr>
          <w:rFonts w:cs="Arial"/>
        </w:rPr>
      </w:pPr>
    </w:p>
    <w:p w14:paraId="02304E50" w14:textId="4E70222A" w:rsidR="00CC6F7A" w:rsidRDefault="00A51494" w:rsidP="00A96E5B">
      <w:pPr>
        <w:rPr>
          <w:rFonts w:cs="Arial"/>
        </w:rPr>
      </w:pPr>
      <w:r>
        <w:rPr>
          <w:rFonts w:cs="Arial"/>
        </w:rPr>
        <w:t xml:space="preserve">If OLS </w:t>
      </w:r>
      <w:r w:rsidR="003564B1">
        <w:rPr>
          <w:rFonts w:cs="Arial"/>
        </w:rPr>
        <w:t>find</w:t>
      </w:r>
      <w:r>
        <w:rPr>
          <w:rFonts w:cs="Arial"/>
        </w:rPr>
        <w:t>s</w:t>
      </w:r>
      <w:r w:rsidR="003564B1">
        <w:rPr>
          <w:rFonts w:cs="Arial"/>
        </w:rPr>
        <w:t xml:space="preserve"> a violation, the employer</w:t>
      </w:r>
      <w:r w:rsidR="00191B89">
        <w:rPr>
          <w:rFonts w:cs="Arial"/>
        </w:rPr>
        <w:t xml:space="preserve"> may </w:t>
      </w:r>
      <w:r w:rsidR="003564B1">
        <w:rPr>
          <w:rFonts w:cs="Arial"/>
        </w:rPr>
        <w:t>seek review</w:t>
      </w:r>
      <w:r w:rsidR="00191B89">
        <w:rPr>
          <w:rFonts w:cs="Arial"/>
        </w:rPr>
        <w:t xml:space="preserve"> of </w:t>
      </w:r>
      <w:r>
        <w:rPr>
          <w:rFonts w:cs="Arial"/>
        </w:rPr>
        <w:t xml:space="preserve">the </w:t>
      </w:r>
      <w:r w:rsidR="00191B89">
        <w:rPr>
          <w:rFonts w:cs="Arial"/>
        </w:rPr>
        <w:t>decision</w:t>
      </w:r>
      <w:r w:rsidR="003564B1">
        <w:rPr>
          <w:rFonts w:cs="Arial"/>
        </w:rPr>
        <w:t xml:space="preserve"> with the Hearing Examiner. The process </w:t>
      </w:r>
      <w:r>
        <w:rPr>
          <w:rFonts w:cs="Arial"/>
        </w:rPr>
        <w:t xml:space="preserve">can </w:t>
      </w:r>
      <w:r w:rsidR="003564B1">
        <w:rPr>
          <w:rFonts w:cs="Arial"/>
        </w:rPr>
        <w:t>differ depending on the timing of the charge and the ordinances involved.</w:t>
      </w:r>
    </w:p>
    <w:p w14:paraId="12390D23" w14:textId="77777777" w:rsidR="00CC6F7A" w:rsidRDefault="00CC6F7A" w:rsidP="00A96E5B">
      <w:pPr>
        <w:rPr>
          <w:rFonts w:cs="Arial"/>
        </w:rPr>
      </w:pPr>
    </w:p>
    <w:p w14:paraId="31B9A26D" w14:textId="2C8B6DDA" w:rsidR="00252581" w:rsidRDefault="00A51494" w:rsidP="00A96E5B">
      <w:pPr>
        <w:rPr>
          <w:rFonts w:cs="Arial"/>
        </w:rPr>
      </w:pPr>
      <w:r>
        <w:rPr>
          <w:rFonts w:cs="Arial"/>
        </w:rPr>
        <w:t>If</w:t>
      </w:r>
      <w:r w:rsidR="00CC6F7A">
        <w:rPr>
          <w:rFonts w:cs="Arial"/>
        </w:rPr>
        <w:t xml:space="preserve"> the employer does not follow the terms of the </w:t>
      </w:r>
      <w:r w:rsidR="00007B81">
        <w:rPr>
          <w:rFonts w:cs="Arial"/>
        </w:rPr>
        <w:t>Director’s Order</w:t>
      </w:r>
      <w:r w:rsidR="00CC6F7A">
        <w:rPr>
          <w:rFonts w:cs="Arial"/>
        </w:rPr>
        <w:t xml:space="preserve">, OLS will take appropriate action to </w:t>
      </w:r>
      <w:r w:rsidR="003564B1">
        <w:rPr>
          <w:rFonts w:cs="Arial"/>
        </w:rPr>
        <w:t xml:space="preserve">enforce it, including </w:t>
      </w:r>
      <w:r w:rsidR="006871ED">
        <w:rPr>
          <w:rFonts w:cs="Arial"/>
        </w:rPr>
        <w:t xml:space="preserve">enforcing the order in court, garnishing wages, filing a lien, sending the matter to collections, posting a notice of failure to comply in a public place at the employer’s place of business, </w:t>
      </w:r>
      <w:r w:rsidR="003564B1">
        <w:rPr>
          <w:rFonts w:cs="Arial"/>
        </w:rPr>
        <w:t xml:space="preserve">seeking </w:t>
      </w:r>
      <w:r w:rsidR="00A55175">
        <w:rPr>
          <w:rFonts w:cs="Arial"/>
        </w:rPr>
        <w:t xml:space="preserve">revocation </w:t>
      </w:r>
      <w:r w:rsidR="003564B1">
        <w:rPr>
          <w:rFonts w:cs="Arial"/>
        </w:rPr>
        <w:t>of the employer’s business license</w:t>
      </w:r>
      <w:r w:rsidR="006871ED">
        <w:rPr>
          <w:rFonts w:cs="Arial"/>
        </w:rPr>
        <w:t>, and</w:t>
      </w:r>
      <w:r>
        <w:rPr>
          <w:rFonts w:cs="Arial"/>
        </w:rPr>
        <w:t>/or</w:t>
      </w:r>
      <w:r w:rsidR="006871ED">
        <w:rPr>
          <w:rFonts w:cs="Arial"/>
        </w:rPr>
        <w:t xml:space="preserve"> moving toward debarment for city contractors</w:t>
      </w:r>
      <w:r w:rsidR="003564B1">
        <w:rPr>
          <w:rFonts w:cs="Arial"/>
        </w:rPr>
        <w:t>.</w:t>
      </w:r>
    </w:p>
    <w:p w14:paraId="39990E9C" w14:textId="77777777" w:rsidR="008526AC" w:rsidRDefault="008526AC" w:rsidP="00A96E5B">
      <w:pPr>
        <w:rPr>
          <w:rFonts w:cs="Arial"/>
        </w:rPr>
      </w:pPr>
    </w:p>
    <w:p w14:paraId="3FD23670" w14:textId="77777777" w:rsidR="0034593D" w:rsidRPr="00191B89" w:rsidRDefault="00EC2522" w:rsidP="005A2940">
      <w:pPr>
        <w:rPr>
          <w:b/>
          <w:u w:val="single"/>
        </w:rPr>
      </w:pPr>
      <w:r w:rsidRPr="00191B89">
        <w:rPr>
          <w:b/>
          <w:u w:val="single"/>
        </w:rPr>
        <w:t>Data</w:t>
      </w:r>
    </w:p>
    <w:p w14:paraId="7E7F3043" w14:textId="45108ECE" w:rsidR="00EC2522" w:rsidRDefault="00EC2522" w:rsidP="005A2940">
      <w:r w:rsidRPr="005231BE">
        <w:t>OLS tracks comprehensive data about</w:t>
      </w:r>
      <w:r w:rsidR="005231BE" w:rsidRPr="005231BE">
        <w:t xml:space="preserve"> the type</w:t>
      </w:r>
      <w:r w:rsidR="00A51494">
        <w:t>s</w:t>
      </w:r>
      <w:r w:rsidR="005231BE" w:rsidRPr="005231BE">
        <w:t xml:space="preserve"> and resolution</w:t>
      </w:r>
      <w:r w:rsidR="00A51494">
        <w:t>s</w:t>
      </w:r>
      <w:r w:rsidR="005231BE" w:rsidRPr="005231BE">
        <w:t xml:space="preserve"> of</w:t>
      </w:r>
      <w:r w:rsidRPr="005231BE">
        <w:t xml:space="preserve"> its inquiries, technical assistance, and open and closed investigations on a </w:t>
      </w:r>
      <w:hyperlink r:id="rId18" w:history="1">
        <w:r w:rsidRPr="00A73F3D">
          <w:rPr>
            <w:rStyle w:val="Hyperlink"/>
          </w:rPr>
          <w:t>monthly dashboard</w:t>
        </w:r>
      </w:hyperlink>
      <w:r w:rsidRPr="005231BE">
        <w:t>, which i</w:t>
      </w:r>
      <w:r w:rsidR="005231BE" w:rsidRPr="005231BE">
        <w:t>s available to the public.</w:t>
      </w:r>
    </w:p>
    <w:p w14:paraId="27434F47" w14:textId="5C45137C" w:rsidR="005D7E46" w:rsidRDefault="005D7E46" w:rsidP="005A2940"/>
    <w:p w14:paraId="61095AD4" w14:textId="1EB91DF6" w:rsidR="005D7E46" w:rsidRPr="005231BE" w:rsidRDefault="005D7E46" w:rsidP="005A2940">
      <w:r>
        <w:t xml:space="preserve">If you have any questions about this process, please </w:t>
      </w:r>
      <w:hyperlink r:id="rId19" w:history="1">
        <w:r w:rsidRPr="0049146D">
          <w:rPr>
            <w:rStyle w:val="Hyperlink"/>
            <w:rFonts w:cs="Arial"/>
          </w:rPr>
          <w:t>contact OLS</w:t>
        </w:r>
      </w:hyperlink>
      <w:r>
        <w:t>.</w:t>
      </w:r>
    </w:p>
    <w:sectPr w:rsidR="005D7E46" w:rsidRPr="005231BE" w:rsidSect="00720756">
      <w:footerReference w:type="default" r:id="rId2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910A2" w14:textId="77777777" w:rsidR="00872FF5" w:rsidRDefault="00872FF5" w:rsidP="00094426">
      <w:r>
        <w:separator/>
      </w:r>
    </w:p>
  </w:endnote>
  <w:endnote w:type="continuationSeparator" w:id="0">
    <w:p w14:paraId="1E1FE93B" w14:textId="77777777" w:rsidR="00872FF5" w:rsidRDefault="00872FF5" w:rsidP="0009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34D11" w14:textId="25C339DB" w:rsidR="004A53FC" w:rsidRDefault="004A53FC">
    <w:pPr>
      <w:pStyle w:val="Footer"/>
    </w:pPr>
    <w:r>
      <w:t xml:space="preserve">Last revised </w:t>
    </w:r>
    <w:r w:rsidR="00F04ED3">
      <w:t>1</w:t>
    </w:r>
    <w:r>
      <w:t>/</w:t>
    </w:r>
    <w:r w:rsidR="00F04ED3">
      <w:t>20</w:t>
    </w:r>
    <w:r>
      <w:t>/</w:t>
    </w:r>
    <w:r w:rsidR="00F04ED3">
      <w:t>17</w:t>
    </w:r>
  </w:p>
  <w:p w14:paraId="3C904C0F" w14:textId="77777777" w:rsidR="006F0C4F" w:rsidRDefault="006F0C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39156" w14:textId="77777777" w:rsidR="00872FF5" w:rsidRDefault="00872FF5" w:rsidP="00094426">
      <w:r>
        <w:separator/>
      </w:r>
    </w:p>
  </w:footnote>
  <w:footnote w:type="continuationSeparator" w:id="0">
    <w:p w14:paraId="3C1439F7" w14:textId="77777777" w:rsidR="00872FF5" w:rsidRDefault="00872FF5" w:rsidP="00094426">
      <w:r>
        <w:continuationSeparator/>
      </w:r>
    </w:p>
  </w:footnote>
  <w:footnote w:id="1">
    <w:p w14:paraId="00AA0348" w14:textId="325EAD69" w:rsidR="006D384B" w:rsidRDefault="006D384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15835">
        <w:t>In</w:t>
      </w:r>
      <w:r>
        <w:t xml:space="preserve"> some </w:t>
      </w:r>
      <w:r w:rsidR="00E56485">
        <w:t>situations</w:t>
      </w:r>
      <w:r w:rsidR="00115835">
        <w:t>,</w:t>
      </w:r>
      <w:r>
        <w:t xml:space="preserve"> OLS can investigate only if it reveals the name of the complainant and </w:t>
      </w:r>
      <w:r w:rsidR="00115835">
        <w:t>t</w:t>
      </w:r>
      <w:r w:rsidR="00323393">
        <w:t>h</w:t>
      </w:r>
      <w:r w:rsidR="00115835">
        <w:t xml:space="preserve">e nature of the </w:t>
      </w:r>
      <w:r>
        <w:t>allegations.</w:t>
      </w:r>
    </w:p>
  </w:footnote>
  <w:footnote w:id="2">
    <w:p w14:paraId="0D1AF362" w14:textId="02A949BE" w:rsidR="005231BE" w:rsidRDefault="005231B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cs="Arial"/>
        </w:rPr>
        <w:t xml:space="preserve">OLS is currently </w:t>
      </w:r>
      <w:r w:rsidR="00F918F9">
        <w:rPr>
          <w:rFonts w:cs="Arial"/>
        </w:rPr>
        <w:t xml:space="preserve">pursuing </w:t>
      </w:r>
      <w:r>
        <w:rPr>
          <w:rFonts w:cs="Arial"/>
        </w:rPr>
        <w:t>change</w:t>
      </w:r>
      <w:r w:rsidR="0019141F">
        <w:rPr>
          <w:rFonts w:cs="Arial"/>
        </w:rPr>
        <w:t>s to</w:t>
      </w:r>
      <w:r>
        <w:rPr>
          <w:rFonts w:cs="Arial"/>
        </w:rPr>
        <w:t xml:space="preserve"> the employee appeal process for all labor standards ordinances, per changes made in the recent Wage Theft Prevention and Harmonization Ordinance.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6C69"/>
    <w:multiLevelType w:val="hybridMultilevel"/>
    <w:tmpl w:val="28E2A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E74D3"/>
    <w:multiLevelType w:val="hybridMultilevel"/>
    <w:tmpl w:val="EF649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E7706"/>
    <w:multiLevelType w:val="hybridMultilevel"/>
    <w:tmpl w:val="CF1056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317A37"/>
    <w:multiLevelType w:val="hybridMultilevel"/>
    <w:tmpl w:val="C0E6E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63F7A"/>
    <w:multiLevelType w:val="hybridMultilevel"/>
    <w:tmpl w:val="0A4C7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E5C00"/>
    <w:multiLevelType w:val="hybridMultilevel"/>
    <w:tmpl w:val="7B06F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D0330"/>
    <w:multiLevelType w:val="hybridMultilevel"/>
    <w:tmpl w:val="08FC1A6E"/>
    <w:lvl w:ilvl="0" w:tplc="346ED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EB3BE4"/>
    <w:multiLevelType w:val="hybridMultilevel"/>
    <w:tmpl w:val="ABF8B5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EA11B62"/>
    <w:multiLevelType w:val="hybridMultilevel"/>
    <w:tmpl w:val="99BC5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047AC"/>
    <w:multiLevelType w:val="hybridMultilevel"/>
    <w:tmpl w:val="C5F26C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4031B9"/>
    <w:multiLevelType w:val="hybridMultilevel"/>
    <w:tmpl w:val="98A45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F07F97"/>
    <w:multiLevelType w:val="hybridMultilevel"/>
    <w:tmpl w:val="345E86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DF58BE"/>
    <w:multiLevelType w:val="multilevel"/>
    <w:tmpl w:val="62164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EC7D24"/>
    <w:multiLevelType w:val="hybridMultilevel"/>
    <w:tmpl w:val="0F9AD52A"/>
    <w:lvl w:ilvl="0" w:tplc="6A74630A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1BD6C0F"/>
    <w:multiLevelType w:val="hybridMultilevel"/>
    <w:tmpl w:val="4296FA82"/>
    <w:lvl w:ilvl="0" w:tplc="8544F8F4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CAD023A"/>
    <w:multiLevelType w:val="hybridMultilevel"/>
    <w:tmpl w:val="AB6AA7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33A34"/>
    <w:multiLevelType w:val="hybridMultilevel"/>
    <w:tmpl w:val="67FC8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F7358"/>
    <w:multiLevelType w:val="hybridMultilevel"/>
    <w:tmpl w:val="521EB684"/>
    <w:lvl w:ilvl="0" w:tplc="2CC0496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BF4587"/>
    <w:multiLevelType w:val="hybridMultilevel"/>
    <w:tmpl w:val="11F078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4715DD"/>
    <w:multiLevelType w:val="hybridMultilevel"/>
    <w:tmpl w:val="23DC2A00"/>
    <w:lvl w:ilvl="0" w:tplc="44B2F1D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16"/>
  </w:num>
  <w:num w:numId="9">
    <w:abstractNumId w:val="19"/>
  </w:num>
  <w:num w:numId="10">
    <w:abstractNumId w:val="12"/>
  </w:num>
  <w:num w:numId="11">
    <w:abstractNumId w:val="0"/>
  </w:num>
  <w:num w:numId="12">
    <w:abstractNumId w:val="7"/>
  </w:num>
  <w:num w:numId="13">
    <w:abstractNumId w:val="11"/>
  </w:num>
  <w:num w:numId="14">
    <w:abstractNumId w:val="18"/>
  </w:num>
  <w:num w:numId="15">
    <w:abstractNumId w:val="10"/>
  </w:num>
  <w:num w:numId="16">
    <w:abstractNumId w:val="9"/>
  </w:num>
  <w:num w:numId="17">
    <w:abstractNumId w:val="2"/>
  </w:num>
  <w:num w:numId="18">
    <w:abstractNumId w:val="8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E2"/>
    <w:rsid w:val="00007B81"/>
    <w:rsid w:val="00016770"/>
    <w:rsid w:val="00030A94"/>
    <w:rsid w:val="00033C2E"/>
    <w:rsid w:val="000366EE"/>
    <w:rsid w:val="00075CC6"/>
    <w:rsid w:val="00087DA4"/>
    <w:rsid w:val="00094426"/>
    <w:rsid w:val="000960C6"/>
    <w:rsid w:val="00096B49"/>
    <w:rsid w:val="000A715E"/>
    <w:rsid w:val="000B281E"/>
    <w:rsid w:val="000B6309"/>
    <w:rsid w:val="000C449F"/>
    <w:rsid w:val="000C72F7"/>
    <w:rsid w:val="000C7427"/>
    <w:rsid w:val="000D1340"/>
    <w:rsid w:val="000E60AF"/>
    <w:rsid w:val="000F33A6"/>
    <w:rsid w:val="000F51AC"/>
    <w:rsid w:val="00115835"/>
    <w:rsid w:val="00121818"/>
    <w:rsid w:val="0012678F"/>
    <w:rsid w:val="0012741A"/>
    <w:rsid w:val="00127C7C"/>
    <w:rsid w:val="0013065D"/>
    <w:rsid w:val="00132C12"/>
    <w:rsid w:val="001371D2"/>
    <w:rsid w:val="001429BF"/>
    <w:rsid w:val="001534B2"/>
    <w:rsid w:val="00155B32"/>
    <w:rsid w:val="0016740E"/>
    <w:rsid w:val="001729D5"/>
    <w:rsid w:val="00176D46"/>
    <w:rsid w:val="00183699"/>
    <w:rsid w:val="0019141F"/>
    <w:rsid w:val="00191B89"/>
    <w:rsid w:val="001951DE"/>
    <w:rsid w:val="001A184E"/>
    <w:rsid w:val="001A60B0"/>
    <w:rsid w:val="001B527F"/>
    <w:rsid w:val="001C1DC7"/>
    <w:rsid w:val="00203F57"/>
    <w:rsid w:val="00213E71"/>
    <w:rsid w:val="00220805"/>
    <w:rsid w:val="002215A0"/>
    <w:rsid w:val="002279F9"/>
    <w:rsid w:val="002301C4"/>
    <w:rsid w:val="00231809"/>
    <w:rsid w:val="00234336"/>
    <w:rsid w:val="00236DCC"/>
    <w:rsid w:val="002414EF"/>
    <w:rsid w:val="0024509D"/>
    <w:rsid w:val="00252581"/>
    <w:rsid w:val="002528A6"/>
    <w:rsid w:val="00254F2A"/>
    <w:rsid w:val="00257712"/>
    <w:rsid w:val="002667A0"/>
    <w:rsid w:val="002700D0"/>
    <w:rsid w:val="00271A9B"/>
    <w:rsid w:val="002728D2"/>
    <w:rsid w:val="00273B18"/>
    <w:rsid w:val="00286A9D"/>
    <w:rsid w:val="00286C1E"/>
    <w:rsid w:val="00286CEB"/>
    <w:rsid w:val="00290DF7"/>
    <w:rsid w:val="00291F9D"/>
    <w:rsid w:val="00296826"/>
    <w:rsid w:val="002A2EAE"/>
    <w:rsid w:val="002B662F"/>
    <w:rsid w:val="002C12A6"/>
    <w:rsid w:val="002C7FB1"/>
    <w:rsid w:val="002D53C5"/>
    <w:rsid w:val="002E2101"/>
    <w:rsid w:val="002E6BFF"/>
    <w:rsid w:val="002F5629"/>
    <w:rsid w:val="003048B9"/>
    <w:rsid w:val="00304A43"/>
    <w:rsid w:val="00307736"/>
    <w:rsid w:val="0031506B"/>
    <w:rsid w:val="00316240"/>
    <w:rsid w:val="00316258"/>
    <w:rsid w:val="00316422"/>
    <w:rsid w:val="003175BD"/>
    <w:rsid w:val="00317D83"/>
    <w:rsid w:val="00320682"/>
    <w:rsid w:val="00320748"/>
    <w:rsid w:val="00323393"/>
    <w:rsid w:val="0033143E"/>
    <w:rsid w:val="0034593D"/>
    <w:rsid w:val="00355516"/>
    <w:rsid w:val="003564B1"/>
    <w:rsid w:val="00356751"/>
    <w:rsid w:val="00357B01"/>
    <w:rsid w:val="003612C7"/>
    <w:rsid w:val="00367F6F"/>
    <w:rsid w:val="00374658"/>
    <w:rsid w:val="00380C18"/>
    <w:rsid w:val="00381B8B"/>
    <w:rsid w:val="00383F31"/>
    <w:rsid w:val="00386B5B"/>
    <w:rsid w:val="003877B6"/>
    <w:rsid w:val="00387D14"/>
    <w:rsid w:val="00394DDC"/>
    <w:rsid w:val="003A1893"/>
    <w:rsid w:val="003C11E9"/>
    <w:rsid w:val="003C2BA2"/>
    <w:rsid w:val="003C41B7"/>
    <w:rsid w:val="003D4B0F"/>
    <w:rsid w:val="003D4CC0"/>
    <w:rsid w:val="003E4833"/>
    <w:rsid w:val="003F3B29"/>
    <w:rsid w:val="003F3B5B"/>
    <w:rsid w:val="00402440"/>
    <w:rsid w:val="004024C4"/>
    <w:rsid w:val="004048A1"/>
    <w:rsid w:val="00405F25"/>
    <w:rsid w:val="0041357A"/>
    <w:rsid w:val="00424F01"/>
    <w:rsid w:val="0044241A"/>
    <w:rsid w:val="004443B1"/>
    <w:rsid w:val="0044476A"/>
    <w:rsid w:val="00454310"/>
    <w:rsid w:val="00454850"/>
    <w:rsid w:val="00461138"/>
    <w:rsid w:val="0046403A"/>
    <w:rsid w:val="0047126E"/>
    <w:rsid w:val="0049146D"/>
    <w:rsid w:val="00491D51"/>
    <w:rsid w:val="004A1388"/>
    <w:rsid w:val="004A53FC"/>
    <w:rsid w:val="004B1024"/>
    <w:rsid w:val="004B6DB3"/>
    <w:rsid w:val="004C3C5D"/>
    <w:rsid w:val="004D2D2B"/>
    <w:rsid w:val="004D3141"/>
    <w:rsid w:val="004D4711"/>
    <w:rsid w:val="004D483A"/>
    <w:rsid w:val="004D6874"/>
    <w:rsid w:val="004E1792"/>
    <w:rsid w:val="004E456D"/>
    <w:rsid w:val="004F225A"/>
    <w:rsid w:val="004F361F"/>
    <w:rsid w:val="004F3B3B"/>
    <w:rsid w:val="005018A7"/>
    <w:rsid w:val="005131AF"/>
    <w:rsid w:val="00515184"/>
    <w:rsid w:val="0051686B"/>
    <w:rsid w:val="005231BE"/>
    <w:rsid w:val="00526728"/>
    <w:rsid w:val="00533B0A"/>
    <w:rsid w:val="00541C71"/>
    <w:rsid w:val="005445DA"/>
    <w:rsid w:val="00563755"/>
    <w:rsid w:val="005651AB"/>
    <w:rsid w:val="00576F60"/>
    <w:rsid w:val="00577EE4"/>
    <w:rsid w:val="005826A1"/>
    <w:rsid w:val="00584145"/>
    <w:rsid w:val="00586CAA"/>
    <w:rsid w:val="0059132A"/>
    <w:rsid w:val="005A0B41"/>
    <w:rsid w:val="005A229C"/>
    <w:rsid w:val="005A2940"/>
    <w:rsid w:val="005A738C"/>
    <w:rsid w:val="005A7EC8"/>
    <w:rsid w:val="005C3223"/>
    <w:rsid w:val="005C75E5"/>
    <w:rsid w:val="005C7601"/>
    <w:rsid w:val="005D42BD"/>
    <w:rsid w:val="005D7E46"/>
    <w:rsid w:val="005E0CD2"/>
    <w:rsid w:val="005F0120"/>
    <w:rsid w:val="005F586E"/>
    <w:rsid w:val="00602418"/>
    <w:rsid w:val="00603481"/>
    <w:rsid w:val="006034DF"/>
    <w:rsid w:val="00623FB8"/>
    <w:rsid w:val="00630230"/>
    <w:rsid w:val="00635A95"/>
    <w:rsid w:val="006728B6"/>
    <w:rsid w:val="00680C91"/>
    <w:rsid w:val="00687106"/>
    <w:rsid w:val="006871ED"/>
    <w:rsid w:val="00690139"/>
    <w:rsid w:val="00697A5A"/>
    <w:rsid w:val="00697E0C"/>
    <w:rsid w:val="006B63DC"/>
    <w:rsid w:val="006B6E23"/>
    <w:rsid w:val="006C2C8F"/>
    <w:rsid w:val="006C3A1A"/>
    <w:rsid w:val="006D384B"/>
    <w:rsid w:val="006D3A8C"/>
    <w:rsid w:val="006F0C4F"/>
    <w:rsid w:val="0070302F"/>
    <w:rsid w:val="00710CFD"/>
    <w:rsid w:val="00720756"/>
    <w:rsid w:val="0072211D"/>
    <w:rsid w:val="00733C12"/>
    <w:rsid w:val="007407BE"/>
    <w:rsid w:val="007456F7"/>
    <w:rsid w:val="00747299"/>
    <w:rsid w:val="00752E3A"/>
    <w:rsid w:val="00752F1C"/>
    <w:rsid w:val="00756079"/>
    <w:rsid w:val="00787340"/>
    <w:rsid w:val="0078778A"/>
    <w:rsid w:val="00794CCD"/>
    <w:rsid w:val="00796569"/>
    <w:rsid w:val="007A0C84"/>
    <w:rsid w:val="007A682E"/>
    <w:rsid w:val="007A6B47"/>
    <w:rsid w:val="007B2AF9"/>
    <w:rsid w:val="007C19AE"/>
    <w:rsid w:val="007C2FCE"/>
    <w:rsid w:val="007F0138"/>
    <w:rsid w:val="007F52FE"/>
    <w:rsid w:val="00800203"/>
    <w:rsid w:val="00801A8B"/>
    <w:rsid w:val="00803188"/>
    <w:rsid w:val="008034B9"/>
    <w:rsid w:val="0080737F"/>
    <w:rsid w:val="0081089B"/>
    <w:rsid w:val="00815569"/>
    <w:rsid w:val="00824A5D"/>
    <w:rsid w:val="0083468B"/>
    <w:rsid w:val="00844DD5"/>
    <w:rsid w:val="00850A58"/>
    <w:rsid w:val="00851B74"/>
    <w:rsid w:val="008526AC"/>
    <w:rsid w:val="00855350"/>
    <w:rsid w:val="0086183D"/>
    <w:rsid w:val="00872FF5"/>
    <w:rsid w:val="00877643"/>
    <w:rsid w:val="00881CA8"/>
    <w:rsid w:val="00884603"/>
    <w:rsid w:val="00884F69"/>
    <w:rsid w:val="008870D1"/>
    <w:rsid w:val="0088754F"/>
    <w:rsid w:val="008A1BBD"/>
    <w:rsid w:val="008A3731"/>
    <w:rsid w:val="008A3F4C"/>
    <w:rsid w:val="008B4D78"/>
    <w:rsid w:val="008C0E7E"/>
    <w:rsid w:val="008C4E6A"/>
    <w:rsid w:val="008D3C4F"/>
    <w:rsid w:val="008E0A70"/>
    <w:rsid w:val="008E0C22"/>
    <w:rsid w:val="008E1ADA"/>
    <w:rsid w:val="008E29B2"/>
    <w:rsid w:val="008E32BF"/>
    <w:rsid w:val="00902866"/>
    <w:rsid w:val="0090383C"/>
    <w:rsid w:val="009048A9"/>
    <w:rsid w:val="00925FBF"/>
    <w:rsid w:val="00927F54"/>
    <w:rsid w:val="00940C26"/>
    <w:rsid w:val="0094551F"/>
    <w:rsid w:val="00946852"/>
    <w:rsid w:val="0095460A"/>
    <w:rsid w:val="00956DB8"/>
    <w:rsid w:val="00965ADD"/>
    <w:rsid w:val="00966682"/>
    <w:rsid w:val="00975B49"/>
    <w:rsid w:val="0098436B"/>
    <w:rsid w:val="009860A9"/>
    <w:rsid w:val="009914D2"/>
    <w:rsid w:val="00993F97"/>
    <w:rsid w:val="00996E35"/>
    <w:rsid w:val="009A27A7"/>
    <w:rsid w:val="009B260E"/>
    <w:rsid w:val="009B76B1"/>
    <w:rsid w:val="009C06CC"/>
    <w:rsid w:val="009D53F7"/>
    <w:rsid w:val="009D623A"/>
    <w:rsid w:val="009E61C9"/>
    <w:rsid w:val="009F037C"/>
    <w:rsid w:val="009F0B88"/>
    <w:rsid w:val="009F5B15"/>
    <w:rsid w:val="009F5CEB"/>
    <w:rsid w:val="00A009AB"/>
    <w:rsid w:val="00A10C75"/>
    <w:rsid w:val="00A127AA"/>
    <w:rsid w:val="00A154F2"/>
    <w:rsid w:val="00A36D33"/>
    <w:rsid w:val="00A46EFA"/>
    <w:rsid w:val="00A505CA"/>
    <w:rsid w:val="00A51494"/>
    <w:rsid w:val="00A53659"/>
    <w:rsid w:val="00A54EF9"/>
    <w:rsid w:val="00A55175"/>
    <w:rsid w:val="00A56DDF"/>
    <w:rsid w:val="00A60569"/>
    <w:rsid w:val="00A62A7B"/>
    <w:rsid w:val="00A73F3D"/>
    <w:rsid w:val="00A75F68"/>
    <w:rsid w:val="00A767FA"/>
    <w:rsid w:val="00A77115"/>
    <w:rsid w:val="00A82F2B"/>
    <w:rsid w:val="00A837F2"/>
    <w:rsid w:val="00A84F49"/>
    <w:rsid w:val="00A906E8"/>
    <w:rsid w:val="00A96E5B"/>
    <w:rsid w:val="00AB1B16"/>
    <w:rsid w:val="00AC5D24"/>
    <w:rsid w:val="00AD06AC"/>
    <w:rsid w:val="00AD48D1"/>
    <w:rsid w:val="00AE4B15"/>
    <w:rsid w:val="00AF0DD4"/>
    <w:rsid w:val="00AF4F89"/>
    <w:rsid w:val="00B013CB"/>
    <w:rsid w:val="00B11C28"/>
    <w:rsid w:val="00B152DE"/>
    <w:rsid w:val="00B254B6"/>
    <w:rsid w:val="00B274A3"/>
    <w:rsid w:val="00B30145"/>
    <w:rsid w:val="00B37D16"/>
    <w:rsid w:val="00B417B3"/>
    <w:rsid w:val="00B42FC9"/>
    <w:rsid w:val="00B46147"/>
    <w:rsid w:val="00B46D48"/>
    <w:rsid w:val="00B514C0"/>
    <w:rsid w:val="00B52CEE"/>
    <w:rsid w:val="00B62925"/>
    <w:rsid w:val="00B67FE3"/>
    <w:rsid w:val="00B712C9"/>
    <w:rsid w:val="00B73C77"/>
    <w:rsid w:val="00B74500"/>
    <w:rsid w:val="00B77B5F"/>
    <w:rsid w:val="00B82F1E"/>
    <w:rsid w:val="00B869D1"/>
    <w:rsid w:val="00B91A6C"/>
    <w:rsid w:val="00BB19D4"/>
    <w:rsid w:val="00BB6B63"/>
    <w:rsid w:val="00BC1259"/>
    <w:rsid w:val="00BC2FA2"/>
    <w:rsid w:val="00BE5ABB"/>
    <w:rsid w:val="00BE61CA"/>
    <w:rsid w:val="00C144FD"/>
    <w:rsid w:val="00C174C5"/>
    <w:rsid w:val="00C23EC4"/>
    <w:rsid w:val="00C2478C"/>
    <w:rsid w:val="00C3352A"/>
    <w:rsid w:val="00C349D5"/>
    <w:rsid w:val="00C523A6"/>
    <w:rsid w:val="00C52574"/>
    <w:rsid w:val="00C52790"/>
    <w:rsid w:val="00C57712"/>
    <w:rsid w:val="00C57C2E"/>
    <w:rsid w:val="00C6031F"/>
    <w:rsid w:val="00C651D8"/>
    <w:rsid w:val="00C73F1A"/>
    <w:rsid w:val="00C818E8"/>
    <w:rsid w:val="00C921D4"/>
    <w:rsid w:val="00C955D3"/>
    <w:rsid w:val="00CC42A1"/>
    <w:rsid w:val="00CC4BB9"/>
    <w:rsid w:val="00CC6F7A"/>
    <w:rsid w:val="00CC710A"/>
    <w:rsid w:val="00CD3FF1"/>
    <w:rsid w:val="00CD5E53"/>
    <w:rsid w:val="00CD635C"/>
    <w:rsid w:val="00CE15B4"/>
    <w:rsid w:val="00CE31C3"/>
    <w:rsid w:val="00CE70EB"/>
    <w:rsid w:val="00CE778D"/>
    <w:rsid w:val="00CF092B"/>
    <w:rsid w:val="00CF1693"/>
    <w:rsid w:val="00CF4336"/>
    <w:rsid w:val="00CF69CD"/>
    <w:rsid w:val="00D03074"/>
    <w:rsid w:val="00D035F4"/>
    <w:rsid w:val="00D0590B"/>
    <w:rsid w:val="00D06DC7"/>
    <w:rsid w:val="00D157BD"/>
    <w:rsid w:val="00D251FC"/>
    <w:rsid w:val="00D42A07"/>
    <w:rsid w:val="00D91BA9"/>
    <w:rsid w:val="00D933E9"/>
    <w:rsid w:val="00DA3FED"/>
    <w:rsid w:val="00DB2A8E"/>
    <w:rsid w:val="00DC4737"/>
    <w:rsid w:val="00DC62C3"/>
    <w:rsid w:val="00DC7977"/>
    <w:rsid w:val="00DC7FF2"/>
    <w:rsid w:val="00DD37DE"/>
    <w:rsid w:val="00DF45BF"/>
    <w:rsid w:val="00E00A64"/>
    <w:rsid w:val="00E00C65"/>
    <w:rsid w:val="00E04C7B"/>
    <w:rsid w:val="00E2484A"/>
    <w:rsid w:val="00E35FE2"/>
    <w:rsid w:val="00E4054F"/>
    <w:rsid w:val="00E42385"/>
    <w:rsid w:val="00E45D30"/>
    <w:rsid w:val="00E54E61"/>
    <w:rsid w:val="00E56141"/>
    <w:rsid w:val="00E56485"/>
    <w:rsid w:val="00E605C4"/>
    <w:rsid w:val="00E6490A"/>
    <w:rsid w:val="00E74976"/>
    <w:rsid w:val="00E7774D"/>
    <w:rsid w:val="00E77F96"/>
    <w:rsid w:val="00E92473"/>
    <w:rsid w:val="00E96C98"/>
    <w:rsid w:val="00EA18F7"/>
    <w:rsid w:val="00EA3521"/>
    <w:rsid w:val="00EB4200"/>
    <w:rsid w:val="00EB4323"/>
    <w:rsid w:val="00EB63B4"/>
    <w:rsid w:val="00EC1F54"/>
    <w:rsid w:val="00EC2522"/>
    <w:rsid w:val="00ED177A"/>
    <w:rsid w:val="00ED4370"/>
    <w:rsid w:val="00EE40CA"/>
    <w:rsid w:val="00EE5A41"/>
    <w:rsid w:val="00EF298F"/>
    <w:rsid w:val="00EF2FE8"/>
    <w:rsid w:val="00EF4D32"/>
    <w:rsid w:val="00F0237B"/>
    <w:rsid w:val="00F02CBF"/>
    <w:rsid w:val="00F04ED3"/>
    <w:rsid w:val="00F158A9"/>
    <w:rsid w:val="00F17390"/>
    <w:rsid w:val="00F331DD"/>
    <w:rsid w:val="00F4140A"/>
    <w:rsid w:val="00F506EE"/>
    <w:rsid w:val="00F65A4D"/>
    <w:rsid w:val="00F723AD"/>
    <w:rsid w:val="00F81BFA"/>
    <w:rsid w:val="00F8570C"/>
    <w:rsid w:val="00F918F9"/>
    <w:rsid w:val="00FA02B4"/>
    <w:rsid w:val="00FA7EF0"/>
    <w:rsid w:val="00FE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F81273"/>
  <w15:docId w15:val="{4B5C5A5B-082C-47D4-A472-9E54956D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83699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83699"/>
    <w:pPr>
      <w:jc w:val="center"/>
    </w:pPr>
    <w:rPr>
      <w:b/>
      <w:u w:val="single"/>
    </w:rPr>
  </w:style>
  <w:style w:type="paragraph" w:styleId="BalloonText">
    <w:name w:val="Balloon Text"/>
    <w:basedOn w:val="Normal"/>
    <w:semiHidden/>
    <w:rsid w:val="00801A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944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442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944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426"/>
    <w:rPr>
      <w:rFonts w:ascii="Arial" w:hAnsi="Arial"/>
      <w:sz w:val="24"/>
    </w:rPr>
  </w:style>
  <w:style w:type="paragraph" w:styleId="NoSpacing">
    <w:name w:val="No Spacing"/>
    <w:uiPriority w:val="1"/>
    <w:qFormat/>
    <w:rsid w:val="00533B0A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CF69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710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158A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F158A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C6F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F7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F7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F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F7A"/>
    <w:rPr>
      <w:rFonts w:ascii="Arial" w:hAnsi="Arial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31B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31BE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5231B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505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attle.gov/laborstandards/ordinances/minimum-wage" TargetMode="External"/><Relationship Id="rId13" Type="http://schemas.openxmlformats.org/officeDocument/2006/relationships/hyperlink" Target="https://www.seattle.gov/laborstandards/ordinances/hotel-employees-health-and-safety-initiative" TargetMode="External"/><Relationship Id="rId18" Type="http://schemas.openxmlformats.org/officeDocument/2006/relationships/hyperlink" Target="http://www.seattle.gov/laborstandards/dat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seattle.gov/laborstandards/ordinances/secure-scheduling" TargetMode="External"/><Relationship Id="rId17" Type="http://schemas.openxmlformats.org/officeDocument/2006/relationships/hyperlink" Target="http://www.seattle.gov/Documents/Departments/LaborStandards/Director's%20Order%20Template%203.27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eattle.gov/Documents/Departments/LaborStandards/Penalties%20and%20Fines_3.27.17_Final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attle.gov/laborstandards/ordinances/fair-chance-employme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eattle.gov/Documents/Departments/LaborStandards/PDS%20Template%203.27.17_RM.docx" TargetMode="External"/><Relationship Id="rId10" Type="http://schemas.openxmlformats.org/officeDocument/2006/relationships/hyperlink" Target="https://www.seattle.gov/laborstandards/ordinances/paid-sick-and-safe-time" TargetMode="External"/><Relationship Id="rId19" Type="http://schemas.openxmlformats.org/officeDocument/2006/relationships/hyperlink" Target="http://www.seattle.gov/laborstandards/contac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attle.gov/laborstandards/ordinances/wage-theft" TargetMode="External"/><Relationship Id="rId14" Type="http://schemas.openxmlformats.org/officeDocument/2006/relationships/hyperlink" Target="http://www.seattle.gov/laborstandards/contac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92740-1FBE-4868-B2E7-52E6D6E92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TO THE FILE</vt:lpstr>
    </vt:vector>
  </TitlesOfParts>
  <Company>City of Seattle</Company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TO THE FILE</dc:title>
  <dc:creator>Steve N. Zwerin</dc:creator>
  <cp:lastModifiedBy>Carroll, Rosemary</cp:lastModifiedBy>
  <cp:revision>4</cp:revision>
  <cp:lastPrinted>2016-05-17T14:46:00Z</cp:lastPrinted>
  <dcterms:created xsi:type="dcterms:W3CDTF">2017-03-29T20:56:00Z</dcterms:created>
  <dcterms:modified xsi:type="dcterms:W3CDTF">2017-03-29T21:24:00Z</dcterms:modified>
</cp:coreProperties>
</file>